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72" w:rsidRPr="00312622" w:rsidRDefault="00ED3472"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ED3472" w:rsidRPr="00312622" w:rsidRDefault="00ED3472" w:rsidP="00A7093C">
      <w:pPr>
        <w:spacing w:line="340" w:lineRule="exact"/>
        <w:rPr>
          <w:rFonts w:ascii="黑体" w:eastAsia="黑体"/>
          <w:sz w:val="30"/>
          <w:szCs w:val="30"/>
        </w:rPr>
      </w:pPr>
      <w:r w:rsidRPr="00312622">
        <w:rPr>
          <w:rFonts w:ascii="黑体" w:eastAsia="黑体" w:hint="eastAsia"/>
          <w:sz w:val="30"/>
          <w:szCs w:val="30"/>
        </w:rPr>
        <w:t>注意保存</w:t>
      </w:r>
    </w:p>
    <w:p w:rsidR="00ED3472" w:rsidRDefault="00ED3472" w:rsidP="00A7093C"/>
    <w:p w:rsidR="00ED3472" w:rsidRDefault="00ED3472" w:rsidP="00A7093C"/>
    <w:p w:rsidR="00ED3472" w:rsidRPr="00225247" w:rsidRDefault="00ED3472"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ED3472" w:rsidRPr="003229A6" w:rsidRDefault="00ED3472"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ED3472" w:rsidRDefault="00ED3472" w:rsidP="00C34312">
      <w:pPr>
        <w:jc w:val="center"/>
        <w:rPr>
          <w:rFonts w:ascii="楷体_GB2312" w:eastAsia="楷体_GB2312"/>
          <w:sz w:val="32"/>
          <w:szCs w:val="32"/>
        </w:rPr>
      </w:pPr>
      <w:r>
        <w:rPr>
          <w:rFonts w:ascii="楷体_GB2312" w:eastAsia="楷体_GB2312"/>
          <w:sz w:val="32"/>
          <w:szCs w:val="32"/>
        </w:rPr>
        <w:t>2014</w:t>
      </w:r>
      <w:r>
        <w:rPr>
          <w:rFonts w:ascii="楷体_GB2312" w:eastAsia="楷体_GB2312" w:hint="eastAsia"/>
          <w:sz w:val="32"/>
          <w:szCs w:val="32"/>
        </w:rPr>
        <w:t>年第</w:t>
      </w:r>
      <w:r>
        <w:rPr>
          <w:rFonts w:ascii="楷体_GB2312" w:eastAsia="楷体_GB2312"/>
          <w:sz w:val="32"/>
          <w:szCs w:val="32"/>
        </w:rPr>
        <w:t>8</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19</w:t>
      </w:r>
      <w:r w:rsidRPr="0082318F">
        <w:rPr>
          <w:rFonts w:ascii="楷体_GB2312" w:eastAsia="楷体_GB2312" w:hint="eastAsia"/>
          <w:sz w:val="32"/>
          <w:szCs w:val="32"/>
        </w:rPr>
        <w:t>期</w:t>
      </w:r>
    </w:p>
    <w:p w:rsidR="00ED3472" w:rsidRPr="004C0658" w:rsidRDefault="00ED3472" w:rsidP="00A7093C">
      <w:pPr>
        <w:rPr>
          <w:rFonts w:ascii="仿宋_GB2312" w:eastAsia="仿宋_GB2312"/>
          <w:sz w:val="30"/>
          <w:szCs w:val="30"/>
        </w:rPr>
      </w:pPr>
      <w:r>
        <w:rPr>
          <w:noProof/>
        </w:rPr>
        <w:pict>
          <v:line id="_x0000_s1026" style="position:absolute;left:0;text-align:left;z-index:251658240" from="-11.4pt,31.05pt" to="416.1pt,31.05pt" strokecolor="red" strokeweight="2.25pt"/>
        </w:pict>
      </w:r>
      <w:r w:rsidRPr="004C0658">
        <w:rPr>
          <w:rFonts w:ascii="仿宋_GB2312" w:eastAsia="仿宋_GB2312" w:hint="eastAsia"/>
          <w:sz w:val="30"/>
          <w:szCs w:val="30"/>
        </w:rPr>
        <w:t>杭州市“两新”党务工作者协会编印</w:t>
      </w:r>
      <w:r w:rsidRPr="004C0658">
        <w:rPr>
          <w:rFonts w:ascii="仿宋_GB2312" w:eastAsia="仿宋_GB2312"/>
        </w:rPr>
        <w:t xml:space="preserve">        </w:t>
      </w:r>
      <w:smartTag w:uri="urn:schemas-microsoft-com:office:smarttags" w:element="chsdate">
        <w:smartTagPr>
          <w:attr w:name="IsROCDate" w:val="False"/>
          <w:attr w:name="IsLunarDate" w:val="False"/>
          <w:attr w:name="Day" w:val="22"/>
          <w:attr w:name="Month" w:val="8"/>
          <w:attr w:name="Year" w:val="2014"/>
        </w:smartTagPr>
        <w:r w:rsidRPr="004C0658">
          <w:rPr>
            <w:rFonts w:ascii="仿宋_GB2312" w:eastAsia="仿宋_GB2312"/>
            <w:sz w:val="30"/>
            <w:szCs w:val="30"/>
          </w:rPr>
          <w:t>201</w:t>
        </w:r>
        <w:r>
          <w:rPr>
            <w:rFonts w:ascii="仿宋_GB2312" w:eastAsia="仿宋_GB2312"/>
            <w:sz w:val="30"/>
            <w:szCs w:val="30"/>
          </w:rPr>
          <w:t>4</w:t>
        </w:r>
        <w:r w:rsidRPr="004C0658">
          <w:rPr>
            <w:rFonts w:ascii="仿宋_GB2312" w:eastAsia="仿宋_GB2312" w:hint="eastAsia"/>
            <w:sz w:val="30"/>
            <w:szCs w:val="30"/>
          </w:rPr>
          <w:t>年</w:t>
        </w:r>
        <w:r>
          <w:rPr>
            <w:rFonts w:ascii="仿宋_GB2312" w:eastAsia="仿宋_GB2312"/>
            <w:sz w:val="30"/>
            <w:szCs w:val="30"/>
          </w:rPr>
          <w:t>8</w:t>
        </w:r>
        <w:r w:rsidRPr="004C0658">
          <w:rPr>
            <w:rFonts w:ascii="仿宋_GB2312" w:eastAsia="仿宋_GB2312" w:hint="eastAsia"/>
            <w:sz w:val="30"/>
            <w:szCs w:val="30"/>
          </w:rPr>
          <w:t>月</w:t>
        </w:r>
        <w:r>
          <w:rPr>
            <w:rFonts w:ascii="仿宋_GB2312" w:eastAsia="仿宋_GB2312"/>
            <w:sz w:val="30"/>
            <w:szCs w:val="30"/>
          </w:rPr>
          <w:t>22</w:t>
        </w:r>
        <w:r w:rsidRPr="004C0658">
          <w:rPr>
            <w:rFonts w:ascii="仿宋_GB2312" w:eastAsia="仿宋_GB2312" w:hint="eastAsia"/>
            <w:sz w:val="30"/>
            <w:szCs w:val="30"/>
          </w:rPr>
          <w:t>日</w:t>
        </w:r>
      </w:smartTag>
    </w:p>
    <w:p w:rsidR="00ED3472" w:rsidRDefault="00ED3472" w:rsidP="00A7093C">
      <w:pPr>
        <w:rPr>
          <w:rFonts w:ascii="黑体" w:eastAsia="黑体" w:hAnsi="黑体"/>
          <w:kern w:val="0"/>
          <w:sz w:val="32"/>
        </w:rPr>
      </w:pPr>
    </w:p>
    <w:p w:rsidR="00ED3472" w:rsidRPr="0008429D" w:rsidRDefault="00ED3472" w:rsidP="00A7093C">
      <w:pPr>
        <w:rPr>
          <w:rFonts w:ascii="黑体" w:eastAsia="黑体" w:hAnsi="黑体"/>
          <w:kern w:val="0"/>
          <w:sz w:val="32"/>
        </w:rPr>
      </w:pPr>
    </w:p>
    <w:p w:rsidR="00ED3472" w:rsidRPr="00455E8E" w:rsidRDefault="00ED3472" w:rsidP="00A7093C">
      <w:pPr>
        <w:rPr>
          <w:rFonts w:ascii="楷体_GB2312" w:eastAsia="楷体_GB2312"/>
          <w:sz w:val="28"/>
          <w:szCs w:val="28"/>
        </w:rPr>
      </w:pPr>
      <w:r w:rsidRPr="00455E8E">
        <w:rPr>
          <w:rFonts w:ascii="黑体" w:eastAsia="黑体" w:hAnsi="黑体" w:hint="eastAsia"/>
          <w:kern w:val="0"/>
          <w:sz w:val="32"/>
        </w:rPr>
        <w:t>【本期</w:t>
      </w:r>
      <w:r w:rsidRPr="00455E8E">
        <w:rPr>
          <w:rStyle w:val="Strong"/>
          <w:rFonts w:ascii="黑体" w:eastAsia="黑体" w:hAnsi="黑体" w:hint="eastAsia"/>
          <w:kern w:val="0"/>
          <w:sz w:val="32"/>
          <w:szCs w:val="32"/>
        </w:rPr>
        <w:t>导读</w:t>
      </w:r>
      <w:r w:rsidRPr="00455E8E">
        <w:rPr>
          <w:rStyle w:val="Strong"/>
          <w:rFonts w:ascii="宋体" w:eastAsia="黑体"/>
          <w:kern w:val="0"/>
          <w:sz w:val="32"/>
          <w:szCs w:val="44"/>
        </w:rPr>
        <w:t> </w:t>
      </w:r>
      <w:r w:rsidRPr="00455E8E">
        <w:rPr>
          <w:rFonts w:ascii="黑体" w:eastAsia="黑体" w:hAnsi="黑体" w:hint="eastAsia"/>
          <w:kern w:val="0"/>
          <w:sz w:val="32"/>
        </w:rPr>
        <w:t>】</w:t>
      </w:r>
    </w:p>
    <w:p w:rsidR="00ED3472" w:rsidRPr="0008429D" w:rsidRDefault="00ED3472" w:rsidP="00450F91">
      <w:pPr>
        <w:pStyle w:val="NormalWeb"/>
        <w:shd w:val="clear" w:color="auto" w:fill="FFFFFF"/>
        <w:spacing w:beforeLines="50" w:afterLines="50"/>
        <w:ind w:firstLine="630"/>
        <w:jc w:val="both"/>
        <w:rPr>
          <w:rFonts w:ascii="楷体_GB2312" w:eastAsia="楷体_GB2312"/>
          <w:sz w:val="32"/>
          <w:szCs w:val="32"/>
        </w:rPr>
      </w:pPr>
      <w:r>
        <w:rPr>
          <w:rFonts w:ascii="楷体_GB2312" w:eastAsia="楷体_GB2312"/>
          <w:sz w:val="32"/>
          <w:szCs w:val="32"/>
        </w:rPr>
        <w:t>1</w:t>
      </w:r>
      <w:r>
        <w:rPr>
          <w:rFonts w:ascii="楷体_GB2312" w:eastAsia="楷体_GB2312" w:hint="eastAsia"/>
          <w:sz w:val="32"/>
          <w:szCs w:val="32"/>
        </w:rPr>
        <w:t>、</w:t>
      </w:r>
      <w:r w:rsidRPr="0008429D">
        <w:rPr>
          <w:rFonts w:ascii="楷体_GB2312" w:eastAsia="楷体_GB2312" w:hint="eastAsia"/>
          <w:sz w:val="32"/>
          <w:szCs w:val="32"/>
        </w:rPr>
        <w:t>阿里集团党委创新党建运行模式，激发基层党组织活力</w:t>
      </w:r>
    </w:p>
    <w:p w:rsidR="00ED3472" w:rsidRPr="0008429D" w:rsidRDefault="00ED3472" w:rsidP="00B56235">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Pr="0008429D">
        <w:rPr>
          <w:rFonts w:ascii="楷体_GB2312" w:eastAsia="楷体_GB2312" w:hint="eastAsia"/>
          <w:sz w:val="32"/>
          <w:szCs w:val="32"/>
        </w:rPr>
        <w:t>市注会行业党委以群众路线教育实践活动促进行业新发展</w:t>
      </w:r>
    </w:p>
    <w:p w:rsidR="00ED3472" w:rsidRPr="005337DC" w:rsidRDefault="00ED3472" w:rsidP="00B56235">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w:t>
      </w:r>
      <w:r w:rsidRPr="0008429D">
        <w:rPr>
          <w:rFonts w:ascii="楷体_GB2312" w:eastAsia="楷体_GB2312" w:hint="eastAsia"/>
          <w:sz w:val="32"/>
          <w:szCs w:val="32"/>
        </w:rPr>
        <w:t>华立</w:t>
      </w:r>
      <w:r w:rsidRPr="0008429D">
        <w:rPr>
          <w:rFonts w:ascii="宋体" w:eastAsia="宋体"/>
          <w:sz w:val="32"/>
          <w:szCs w:val="32"/>
        </w:rPr>
        <w:t>•</w:t>
      </w:r>
      <w:r w:rsidRPr="0008429D">
        <w:rPr>
          <w:rFonts w:ascii="楷体_GB2312" w:eastAsia="楷体_GB2312" w:hAnsi="楷体_GB2312" w:cs="楷体_GB2312" w:hint="eastAsia"/>
          <w:sz w:val="32"/>
          <w:szCs w:val="32"/>
        </w:rPr>
        <w:t>天平结对共建</w:t>
      </w:r>
      <w:r w:rsidRPr="0008429D">
        <w:rPr>
          <w:rFonts w:ascii="楷体_GB2312" w:eastAsia="楷体_GB2312"/>
          <w:sz w:val="32"/>
          <w:szCs w:val="32"/>
        </w:rPr>
        <w:t xml:space="preserve">  </w:t>
      </w:r>
      <w:r w:rsidRPr="0008429D">
        <w:rPr>
          <w:rFonts w:ascii="楷体_GB2312" w:eastAsia="楷体_GB2312" w:hint="eastAsia"/>
          <w:sz w:val="32"/>
          <w:szCs w:val="32"/>
        </w:rPr>
        <w:t>优势互补倍添活力</w:t>
      </w:r>
    </w:p>
    <w:p w:rsidR="00ED3472" w:rsidRPr="002D04C3" w:rsidRDefault="00ED3472" w:rsidP="00B56235">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w:t>
      </w:r>
      <w:r w:rsidRPr="002F62B9">
        <w:rPr>
          <w:rFonts w:ascii="楷体_GB2312" w:eastAsia="楷体_GB2312" w:hint="eastAsia"/>
          <w:sz w:val="32"/>
          <w:szCs w:val="32"/>
        </w:rPr>
        <w:t>协会动态</w:t>
      </w:r>
    </w:p>
    <w:p w:rsidR="00ED3472" w:rsidRPr="00D402D0" w:rsidRDefault="00ED3472" w:rsidP="00A7093C">
      <w:pPr>
        <w:pStyle w:val="NormalWeb"/>
        <w:shd w:val="clear" w:color="auto" w:fill="FFFFFF"/>
        <w:jc w:val="both"/>
        <w:rPr>
          <w:rFonts w:ascii="宋体" w:eastAsia="仿宋_GB2312"/>
          <w:sz w:val="32"/>
          <w:szCs w:val="32"/>
        </w:rPr>
      </w:pPr>
    </w:p>
    <w:p w:rsidR="00ED3472" w:rsidRDefault="00ED3472" w:rsidP="00A7093C">
      <w:pPr>
        <w:pStyle w:val="NormalWeb"/>
        <w:shd w:val="clear" w:color="auto" w:fill="FFFFFF"/>
        <w:jc w:val="both"/>
        <w:rPr>
          <w:rFonts w:ascii="宋体" w:eastAsia="仿宋_GB2312"/>
          <w:sz w:val="32"/>
          <w:szCs w:val="32"/>
        </w:rPr>
      </w:pPr>
    </w:p>
    <w:p w:rsidR="00ED3472" w:rsidRDefault="00ED3472" w:rsidP="00A7093C">
      <w:pPr>
        <w:pStyle w:val="NormalWeb"/>
        <w:shd w:val="clear" w:color="auto" w:fill="FFFFFF"/>
        <w:jc w:val="both"/>
        <w:rPr>
          <w:rFonts w:ascii="宋体" w:eastAsia="仿宋_GB2312"/>
          <w:sz w:val="32"/>
          <w:szCs w:val="32"/>
        </w:rPr>
      </w:pPr>
    </w:p>
    <w:p w:rsidR="00ED3472" w:rsidRDefault="00ED3472" w:rsidP="00A7093C">
      <w:pPr>
        <w:pStyle w:val="NormalWeb"/>
        <w:shd w:val="clear" w:color="auto" w:fill="FFFFFF"/>
        <w:jc w:val="both"/>
        <w:rPr>
          <w:rFonts w:ascii="宋体" w:eastAsia="仿宋_GB2312"/>
          <w:sz w:val="32"/>
          <w:szCs w:val="32"/>
        </w:rPr>
      </w:pPr>
    </w:p>
    <w:p w:rsidR="00ED3472" w:rsidRDefault="00ED3472" w:rsidP="00A7093C">
      <w:pPr>
        <w:pStyle w:val="NormalWeb"/>
        <w:shd w:val="clear" w:color="auto" w:fill="FFFFFF"/>
        <w:jc w:val="both"/>
        <w:rPr>
          <w:rFonts w:ascii="宋体" w:eastAsia="仿宋_GB2312"/>
          <w:sz w:val="32"/>
          <w:szCs w:val="32"/>
        </w:rPr>
      </w:pPr>
    </w:p>
    <w:p w:rsidR="00ED3472" w:rsidRPr="00E871C9" w:rsidRDefault="00ED3472" w:rsidP="00182352">
      <w:pPr>
        <w:pStyle w:val="NormalWeb"/>
        <w:shd w:val="clear" w:color="auto" w:fill="FFFFFF"/>
        <w:spacing w:line="540" w:lineRule="exact"/>
        <w:jc w:val="both"/>
        <w:rPr>
          <w:rFonts w:ascii="黑体" w:eastAsia="黑体"/>
          <w:b/>
          <w:sz w:val="32"/>
          <w:szCs w:val="32"/>
        </w:rPr>
      </w:pPr>
      <w:r w:rsidRPr="006544D3">
        <w:rPr>
          <w:rFonts w:ascii="宋体" w:eastAsia="仿宋_GB2312"/>
          <w:sz w:val="32"/>
          <w:szCs w:val="32"/>
        </w:rPr>
        <w:t> </w:t>
      </w:r>
      <w:r w:rsidRPr="00847E9E">
        <w:rPr>
          <w:rStyle w:val="Strong"/>
          <w:rFonts w:ascii="黑体" w:eastAsia="黑体" w:hint="eastAsia"/>
          <w:b w:val="0"/>
          <w:sz w:val="32"/>
          <w:szCs w:val="32"/>
        </w:rPr>
        <w:t>☆</w:t>
      </w:r>
      <w:r w:rsidRPr="00847E9E">
        <w:rPr>
          <w:rStyle w:val="Strong"/>
          <w:rFonts w:ascii="黑体" w:eastAsia="黑体"/>
          <w:b w:val="0"/>
          <w:sz w:val="32"/>
          <w:szCs w:val="32"/>
        </w:rPr>
        <w:t xml:space="preserve"> </w:t>
      </w:r>
      <w:r w:rsidRPr="00E871C9">
        <w:rPr>
          <w:rStyle w:val="Strong"/>
          <w:rFonts w:ascii="黑体" w:eastAsia="黑体" w:cs="宋体" w:hint="eastAsia"/>
          <w:sz w:val="32"/>
          <w:szCs w:val="32"/>
        </w:rPr>
        <w:t>阿里集团党委创新党建运行模式，激发基层党组织活力</w:t>
      </w:r>
    </w:p>
    <w:p w:rsidR="00ED3472" w:rsidRPr="00E871C9" w:rsidRDefault="00ED3472" w:rsidP="00B56235">
      <w:pPr>
        <w:pStyle w:val="NormalWeb"/>
        <w:shd w:val="clear" w:color="auto" w:fill="FFFFFF"/>
        <w:spacing w:beforeLines="50" w:line="540" w:lineRule="exact"/>
        <w:ind w:firstLineChars="245" w:firstLine="31680"/>
        <w:rPr>
          <w:rFonts w:ascii="仿宋_GB2312" w:eastAsia="仿宋_GB2312"/>
          <w:sz w:val="32"/>
          <w:szCs w:val="32"/>
        </w:rPr>
      </w:pPr>
      <w:r w:rsidRPr="00E871C9">
        <w:rPr>
          <w:rFonts w:ascii="仿宋_GB2312" w:eastAsia="仿宋_GB2312" w:hint="eastAsia"/>
          <w:sz w:val="32"/>
          <w:szCs w:val="32"/>
        </w:rPr>
        <w:t>面对互联网行业适应瞬息万变的市场形势，业务和组织架构频繁调整，人员跨岗位、跨部门整合在阿里</w:t>
      </w:r>
      <w:r>
        <w:rPr>
          <w:rFonts w:ascii="仿宋_GB2312" w:eastAsia="仿宋_GB2312" w:hint="eastAsia"/>
          <w:sz w:val="32"/>
          <w:szCs w:val="32"/>
        </w:rPr>
        <w:t>集团</w:t>
      </w:r>
      <w:r w:rsidRPr="00E871C9">
        <w:rPr>
          <w:rFonts w:ascii="仿宋_GB2312" w:eastAsia="仿宋_GB2312" w:hint="eastAsia"/>
          <w:sz w:val="32"/>
          <w:szCs w:val="32"/>
        </w:rPr>
        <w:t>已成为常态。为破解依托于行政组织架构建立起来的党组织经常处于</w:t>
      </w:r>
      <w:r w:rsidRPr="00E871C9">
        <w:rPr>
          <w:rFonts w:ascii="仿宋_GB2312" w:eastAsia="仿宋_GB2312"/>
          <w:sz w:val="32"/>
          <w:szCs w:val="32"/>
        </w:rPr>
        <w:t xml:space="preserve"> </w:t>
      </w:r>
      <w:r w:rsidRPr="00E871C9">
        <w:rPr>
          <w:rFonts w:ascii="仿宋_GB2312" w:eastAsia="仿宋_GB2312" w:hint="eastAsia"/>
          <w:sz w:val="32"/>
          <w:szCs w:val="32"/>
        </w:rPr>
        <w:t>“空壳化”状态，以及年轻党员多、思想观念新潮、传统的党建工作方式难以满足党建工作等难题，阿里巴巴集团党委把创新、创意的理念引入党建工作中，积极探索开放式党组织设置方式和活动形式，通过引入市场竞争机制，强化党员“主体”，增强了组织活力，有力推动了党建强、发展强“双品牌”建设。</w:t>
      </w:r>
      <w:r w:rsidRPr="00E871C9">
        <w:rPr>
          <w:rFonts w:ascii="仿宋_GB2312" w:eastAsia="仿宋_GB2312"/>
          <w:sz w:val="32"/>
          <w:szCs w:val="32"/>
        </w:rPr>
        <w:t xml:space="preserve"> </w:t>
      </w:r>
    </w:p>
    <w:p w:rsidR="00ED3472" w:rsidRPr="00E871C9" w:rsidRDefault="00ED3472" w:rsidP="00B56235">
      <w:pPr>
        <w:pStyle w:val="NormalWeb"/>
        <w:shd w:val="clear" w:color="auto" w:fill="FFFFFF"/>
        <w:spacing w:line="540" w:lineRule="exact"/>
        <w:ind w:firstLineChars="245" w:firstLine="31680"/>
        <w:rPr>
          <w:rFonts w:ascii="仿宋_GB2312" w:eastAsia="仿宋_GB2312"/>
          <w:sz w:val="32"/>
          <w:szCs w:val="32"/>
        </w:rPr>
      </w:pPr>
      <w:r w:rsidRPr="00E871C9">
        <w:rPr>
          <w:rFonts w:ascii="仿宋_GB2312" w:eastAsia="仿宋_GB2312"/>
          <w:b/>
          <w:sz w:val="32"/>
          <w:szCs w:val="32"/>
        </w:rPr>
        <w:t>1</w:t>
      </w:r>
      <w:r w:rsidRPr="00E871C9">
        <w:rPr>
          <w:rFonts w:ascii="仿宋_GB2312" w:eastAsia="仿宋_GB2312" w:hint="eastAsia"/>
          <w:b/>
          <w:sz w:val="32"/>
          <w:szCs w:val="32"/>
        </w:rPr>
        <w:t>、突出“自主、个性”，创新组织设置。</w:t>
      </w:r>
      <w:r w:rsidRPr="00E871C9">
        <w:rPr>
          <w:rFonts w:ascii="仿宋_GB2312" w:eastAsia="仿宋_GB2312" w:hint="eastAsia"/>
          <w:sz w:val="32"/>
          <w:szCs w:val="32"/>
        </w:rPr>
        <w:t>以“宏观管住，微观搞活”为原则，积极探索开放式党组织设置。在“宏观管住”上，在</w:t>
      </w:r>
      <w:r w:rsidRPr="00E871C9">
        <w:rPr>
          <w:rFonts w:ascii="仿宋_GB2312" w:eastAsia="仿宋_GB2312"/>
          <w:sz w:val="32"/>
          <w:szCs w:val="32"/>
        </w:rPr>
        <w:t>B2B</w:t>
      </w:r>
      <w:r w:rsidRPr="00E871C9">
        <w:rPr>
          <w:rFonts w:ascii="仿宋_GB2312" w:eastAsia="仿宋_GB2312" w:hint="eastAsia"/>
          <w:sz w:val="32"/>
          <w:szCs w:val="32"/>
        </w:rPr>
        <w:t>、淘宝、支付宝建立二级党委，以及在阿里云和集团直属部门建立党总支；在“微观搞活”上，在二级党委或党总支下面，不再按传统的形式设立下属各党支部、党小组，而是通过互动方式，发动党员根据自身岗位性质、工作范围、兴趣爱好、个性需求等，自主组合组建党支部和党小组，并进行个性化命名</w:t>
      </w:r>
      <w:r w:rsidRPr="00E871C9">
        <w:rPr>
          <w:rFonts w:ascii="仿宋_GB2312" w:eastAsia="仿宋_GB2312"/>
          <w:sz w:val="32"/>
          <w:szCs w:val="32"/>
        </w:rPr>
        <w:t>——</w:t>
      </w:r>
      <w:r w:rsidRPr="00E871C9">
        <w:rPr>
          <w:rFonts w:ascii="仿宋_GB2312" w:eastAsia="仿宋_GB2312" w:hint="eastAsia"/>
          <w:sz w:val="32"/>
          <w:szCs w:val="32"/>
        </w:rPr>
        <w:t>先后组建起了“非常可乐”、“金色旋风”、“无敌虎将”、“独孤九剑”、“复兴隆”、“恒德号”等</w:t>
      </w:r>
      <w:r w:rsidRPr="00E871C9">
        <w:rPr>
          <w:rFonts w:ascii="仿宋_GB2312" w:eastAsia="仿宋_GB2312"/>
          <w:sz w:val="32"/>
          <w:szCs w:val="32"/>
        </w:rPr>
        <w:t>90</w:t>
      </w:r>
      <w:r w:rsidRPr="00E871C9">
        <w:rPr>
          <w:rFonts w:ascii="仿宋_GB2312" w:eastAsia="仿宋_GB2312" w:hint="eastAsia"/>
          <w:sz w:val="32"/>
          <w:szCs w:val="32"/>
        </w:rPr>
        <w:t>多个“个性化”特色党支部、党小组，从而形成多层次、开放式的“核心</w:t>
      </w:r>
      <w:r w:rsidRPr="00E871C9">
        <w:rPr>
          <w:rFonts w:ascii="仿宋_GB2312" w:eastAsia="仿宋_GB2312"/>
          <w:sz w:val="32"/>
          <w:szCs w:val="32"/>
        </w:rPr>
        <w:t>+</w:t>
      </w:r>
      <w:r w:rsidRPr="00E871C9">
        <w:rPr>
          <w:rFonts w:ascii="仿宋_GB2312" w:eastAsia="仿宋_GB2312" w:hint="eastAsia"/>
          <w:sz w:val="32"/>
          <w:szCs w:val="32"/>
        </w:rPr>
        <w:t>堡垒”的组织体系。</w:t>
      </w:r>
    </w:p>
    <w:p w:rsidR="00ED3472" w:rsidRPr="00E871C9" w:rsidRDefault="00ED3472" w:rsidP="00B56235">
      <w:pPr>
        <w:pStyle w:val="NormalWeb"/>
        <w:shd w:val="clear" w:color="auto" w:fill="FFFFFF"/>
        <w:spacing w:line="540" w:lineRule="exact"/>
        <w:ind w:firstLineChars="245" w:firstLine="31680"/>
        <w:rPr>
          <w:rFonts w:ascii="仿宋_GB2312" w:eastAsia="仿宋_GB2312"/>
          <w:sz w:val="32"/>
          <w:szCs w:val="32"/>
        </w:rPr>
      </w:pPr>
      <w:r w:rsidRPr="00E871C9">
        <w:rPr>
          <w:rFonts w:ascii="仿宋_GB2312" w:eastAsia="仿宋_GB2312"/>
          <w:b/>
          <w:sz w:val="32"/>
          <w:szCs w:val="32"/>
        </w:rPr>
        <w:t>2</w:t>
      </w:r>
      <w:r w:rsidRPr="00E871C9">
        <w:rPr>
          <w:rFonts w:ascii="仿宋_GB2312" w:eastAsia="仿宋_GB2312" w:hint="eastAsia"/>
          <w:b/>
          <w:sz w:val="32"/>
          <w:szCs w:val="32"/>
        </w:rPr>
        <w:t>、紧扣“开放、竞争”，激发组织活力。</w:t>
      </w:r>
      <w:r w:rsidRPr="00E871C9">
        <w:rPr>
          <w:rFonts w:ascii="仿宋_GB2312" w:eastAsia="仿宋_GB2312" w:hint="eastAsia"/>
          <w:sz w:val="32"/>
          <w:szCs w:val="32"/>
        </w:rPr>
        <w:t>集团党委打破党支部、党小组之间壁垒，探索开放、竞争的活动方式。各个党支部、党小组举办的各类活动面向全公司党员开放，党员和入党积极分子自主选择参加。如果某一党支部、党小组长期不开展活动或活动不受欢迎，党员可以向党委或党总支提出申请，要求将组织关系转到活动开展得好、他所喜欢的党支部、党小组；一些活动不多、形式僵化的支部，一段时间后可能会变成“光杆司令”，真正实现党员“用脚投票”。集团党委依据各党支部、党小组开展活动次数、参加人数，综合评定各党支部、党小组“活力指数”，作为评先表彰的重要依据，对活力不强的及时责令整改提高，促使党支部和党小组在竞争中创新和增强活力。</w:t>
      </w:r>
    </w:p>
    <w:p w:rsidR="00ED3472" w:rsidRDefault="00ED3472" w:rsidP="00B56235">
      <w:pPr>
        <w:pStyle w:val="NormalWeb"/>
        <w:shd w:val="clear" w:color="auto" w:fill="FFFFFF"/>
        <w:spacing w:line="540" w:lineRule="exact"/>
        <w:ind w:firstLineChars="245" w:firstLine="31680"/>
        <w:rPr>
          <w:rFonts w:ascii="仿宋_GB2312" w:eastAsia="仿宋_GB2312"/>
          <w:sz w:val="32"/>
          <w:szCs w:val="32"/>
        </w:rPr>
      </w:pPr>
      <w:r w:rsidRPr="00E871C9">
        <w:rPr>
          <w:rFonts w:ascii="仿宋_GB2312" w:eastAsia="仿宋_GB2312"/>
          <w:b/>
          <w:sz w:val="32"/>
          <w:szCs w:val="32"/>
        </w:rPr>
        <w:t>3</w:t>
      </w:r>
      <w:r w:rsidRPr="00E871C9">
        <w:rPr>
          <w:rFonts w:ascii="仿宋_GB2312" w:eastAsia="仿宋_GB2312" w:hint="eastAsia"/>
          <w:b/>
          <w:sz w:val="32"/>
          <w:szCs w:val="32"/>
        </w:rPr>
        <w:t>、通过“自主选择”，提高活动质量。</w:t>
      </w:r>
      <w:r w:rsidRPr="00E871C9">
        <w:rPr>
          <w:rFonts w:ascii="仿宋_GB2312" w:eastAsia="仿宋_GB2312" w:hint="eastAsia"/>
          <w:sz w:val="32"/>
          <w:szCs w:val="32"/>
        </w:rPr>
        <w:t>构建“自主个性、开放竞争”的组织设置和活动方式以来，基层党支部开展活动的数量明显增加，每季度平均增加到</w:t>
      </w:r>
      <w:r w:rsidRPr="00E871C9">
        <w:rPr>
          <w:rFonts w:ascii="仿宋_GB2312" w:eastAsia="仿宋_GB2312"/>
          <w:sz w:val="32"/>
          <w:szCs w:val="32"/>
        </w:rPr>
        <w:t>6</w:t>
      </w:r>
      <w:r w:rsidRPr="00E871C9">
        <w:rPr>
          <w:rFonts w:ascii="仿宋_GB2312" w:eastAsia="仿宋_GB2312" w:hint="eastAsia"/>
          <w:sz w:val="32"/>
          <w:szCs w:val="32"/>
        </w:rPr>
        <w:t>次以上，同时活动质量和对党员的吸引力也大大提高，很多党员不仅积极参加本支部、小组的活动，还“走穴”参加其他支部、小组的各类活动，甚至出差在外都要通过互联网等方式不错过。按照集团党委规定的“每月至少参加一次党组织活动”要求，党员参加活动达标率由原来的</w:t>
      </w:r>
      <w:r w:rsidRPr="00E871C9">
        <w:rPr>
          <w:rFonts w:ascii="仿宋_GB2312" w:eastAsia="仿宋_GB2312"/>
          <w:sz w:val="32"/>
          <w:szCs w:val="32"/>
        </w:rPr>
        <w:t>40%</w:t>
      </w:r>
      <w:r w:rsidRPr="00E871C9">
        <w:rPr>
          <w:rFonts w:ascii="仿宋_GB2312" w:eastAsia="仿宋_GB2312" w:hint="eastAsia"/>
          <w:sz w:val="32"/>
          <w:szCs w:val="32"/>
        </w:rPr>
        <w:t>“轻松”实现</w:t>
      </w:r>
      <w:r w:rsidRPr="00E871C9">
        <w:rPr>
          <w:rFonts w:ascii="仿宋_GB2312" w:eastAsia="仿宋_GB2312"/>
          <w:sz w:val="32"/>
          <w:szCs w:val="32"/>
        </w:rPr>
        <w:t>100%</w:t>
      </w:r>
      <w:r w:rsidRPr="00E871C9">
        <w:rPr>
          <w:rFonts w:ascii="仿宋_GB2312" w:eastAsia="仿宋_GB2312" w:hint="eastAsia"/>
          <w:sz w:val="32"/>
          <w:szCs w:val="32"/>
        </w:rPr>
        <w:t>。通过活动开展，党员的先进性在平时的工作生活中得到充分体现，“最美妈妈”吴菊萍、“全国道德模范”毛陈冰都是阿里巴巴党员中的先进代表。在每年集团员工考核中，党员在“优秀”等次中的所占比例逐年上升，一半以上的党员成为了阿里最“优秀”的员工。</w:t>
      </w:r>
    </w:p>
    <w:p w:rsidR="00ED3472" w:rsidRPr="00E871C9" w:rsidRDefault="00ED3472" w:rsidP="00B56235">
      <w:pPr>
        <w:pStyle w:val="NormalWeb"/>
        <w:shd w:val="clear" w:color="auto" w:fill="FFFFFF"/>
        <w:spacing w:beforeLines="50" w:afterLines="50" w:line="540" w:lineRule="exact"/>
        <w:ind w:firstLineChars="150" w:firstLine="31680"/>
        <w:rPr>
          <w:rFonts w:ascii="黑体" w:eastAsia="黑体"/>
          <w:b/>
          <w:sz w:val="32"/>
          <w:szCs w:val="32"/>
        </w:rPr>
      </w:pPr>
      <w:r w:rsidRPr="00847E9E">
        <w:rPr>
          <w:rStyle w:val="Strong"/>
          <w:rFonts w:ascii="黑体" w:eastAsia="黑体" w:hint="eastAsia"/>
          <w:b w:val="0"/>
          <w:sz w:val="32"/>
          <w:szCs w:val="32"/>
        </w:rPr>
        <w:t>☆</w:t>
      </w:r>
      <w:r w:rsidRPr="00E871C9">
        <w:rPr>
          <w:rStyle w:val="Strong"/>
          <w:rFonts w:ascii="黑体" w:eastAsia="黑体" w:hint="eastAsia"/>
          <w:sz w:val="32"/>
          <w:szCs w:val="32"/>
        </w:rPr>
        <w:t>市注会行业党委以群众路线教育实践活动促进行业新发展</w:t>
      </w:r>
    </w:p>
    <w:p w:rsidR="00ED3472" w:rsidRPr="00E871C9" w:rsidRDefault="00ED3472" w:rsidP="00B56235">
      <w:pPr>
        <w:spacing w:line="540" w:lineRule="exact"/>
        <w:ind w:firstLineChars="200" w:firstLine="31680"/>
        <w:rPr>
          <w:rFonts w:ascii="仿宋_GB2312" w:eastAsia="仿宋_GB2312" w:hAnsi="宋体" w:cs="宋体"/>
          <w:kern w:val="0"/>
          <w:sz w:val="32"/>
          <w:szCs w:val="32"/>
        </w:rPr>
      </w:pPr>
      <w:r w:rsidRPr="00E871C9">
        <w:rPr>
          <w:rFonts w:ascii="仿宋_GB2312" w:eastAsia="仿宋_GB2312" w:hAnsi="宋体" w:cs="宋体" w:hint="eastAsia"/>
          <w:kern w:val="0"/>
          <w:sz w:val="32"/>
          <w:szCs w:val="32"/>
        </w:rPr>
        <w:t>市注会行业党委将群众路线教育实践活动与行业党建工作相结合，深入开展践行党的群众路线、创建服务型党组织“五项”系列活动，持续巩固群众路线教育实践活动成效。</w:t>
      </w:r>
      <w:r w:rsidRPr="00E871C9">
        <w:rPr>
          <w:rFonts w:ascii="仿宋_GB2312" w:eastAsia="仿宋_GB2312" w:hAnsi="宋体" w:cs="宋体"/>
          <w:kern w:val="0"/>
          <w:sz w:val="32"/>
          <w:szCs w:val="32"/>
        </w:rPr>
        <w:t xml:space="preserve">   </w:t>
      </w:r>
    </w:p>
    <w:p w:rsidR="00ED3472" w:rsidRPr="00E871C9" w:rsidRDefault="00ED3472" w:rsidP="00B56235">
      <w:pPr>
        <w:spacing w:line="540" w:lineRule="exact"/>
        <w:ind w:firstLineChars="200" w:firstLine="31680"/>
        <w:rPr>
          <w:rFonts w:ascii="仿宋_GB2312" w:eastAsia="仿宋_GB2312" w:hAnsi="宋体" w:cs="宋体"/>
          <w:kern w:val="0"/>
          <w:sz w:val="32"/>
          <w:szCs w:val="32"/>
        </w:rPr>
      </w:pPr>
      <w:r w:rsidRPr="00E871C9">
        <w:rPr>
          <w:rFonts w:ascii="仿宋_GB2312" w:eastAsia="仿宋_GB2312" w:hAnsi="宋体" w:cs="宋体" w:hint="eastAsia"/>
          <w:b/>
          <w:kern w:val="0"/>
          <w:sz w:val="32"/>
          <w:szCs w:val="32"/>
        </w:rPr>
        <w:t>一是开展</w:t>
      </w:r>
      <w:r w:rsidRPr="00E871C9">
        <w:rPr>
          <w:rFonts w:ascii="仿宋_GB2312" w:eastAsia="仿宋_GB2312" w:hAnsi="宋体" w:cs="宋体"/>
          <w:b/>
          <w:kern w:val="0"/>
          <w:sz w:val="32"/>
          <w:szCs w:val="32"/>
        </w:rPr>
        <w:t xml:space="preserve"> </w:t>
      </w:r>
      <w:r w:rsidRPr="00E871C9">
        <w:rPr>
          <w:rFonts w:ascii="仿宋_GB2312" w:eastAsia="仿宋_GB2312" w:hAnsi="宋体" w:cs="宋体" w:hint="eastAsia"/>
          <w:b/>
          <w:kern w:val="0"/>
          <w:sz w:val="32"/>
          <w:szCs w:val="32"/>
        </w:rPr>
        <w:t>“讲好群众至上三句话”活动。</w:t>
      </w:r>
      <w:r w:rsidRPr="00E871C9">
        <w:rPr>
          <w:rFonts w:ascii="仿宋_GB2312" w:eastAsia="仿宋_GB2312" w:hAnsi="宋体" w:cs="宋体" w:hint="eastAsia"/>
          <w:kern w:val="0"/>
          <w:sz w:val="32"/>
          <w:szCs w:val="32"/>
        </w:rPr>
        <w:t>为了使党的群众路线入脑、入心、入行，市注会行业党委在全体党员中开展</w:t>
      </w:r>
      <w:r w:rsidRPr="00E871C9">
        <w:rPr>
          <w:rFonts w:ascii="仿宋_GB2312" w:eastAsia="仿宋_GB2312" w:hAnsi="宋体" w:cs="宋体"/>
          <w:kern w:val="0"/>
          <w:sz w:val="32"/>
          <w:szCs w:val="32"/>
        </w:rPr>
        <w:t xml:space="preserve"> </w:t>
      </w:r>
      <w:r w:rsidRPr="00E871C9">
        <w:rPr>
          <w:rFonts w:ascii="仿宋_GB2312" w:eastAsia="仿宋_GB2312" w:hAnsi="宋体" w:cs="宋体" w:hint="eastAsia"/>
          <w:kern w:val="0"/>
          <w:sz w:val="32"/>
          <w:szCs w:val="32"/>
        </w:rPr>
        <w:t>“讲好我的群众观一句话”活动，使之成为践行群众路线的座右铭，其中浙江天平所党委征集“我的群众观一句话”</w:t>
      </w:r>
      <w:r w:rsidRPr="00E871C9">
        <w:rPr>
          <w:rFonts w:ascii="仿宋_GB2312" w:eastAsia="仿宋_GB2312" w:hAnsi="宋体" w:cs="宋体"/>
          <w:kern w:val="0"/>
          <w:sz w:val="32"/>
          <w:szCs w:val="32"/>
        </w:rPr>
        <w:t>157</w:t>
      </w:r>
      <w:r w:rsidRPr="00E871C9">
        <w:rPr>
          <w:rFonts w:ascii="仿宋_GB2312" w:eastAsia="仿宋_GB2312" w:hAnsi="宋体" w:cs="宋体" w:hint="eastAsia"/>
          <w:kern w:val="0"/>
          <w:sz w:val="32"/>
          <w:szCs w:val="32"/>
        </w:rPr>
        <w:t>条。针对会计师事务所发展中遇到的新情况新问题，发动党员群众“我为发展献计策一句话”，推动事务所突破发展思路和转型升级。为配合事务所加强新录员工的教育管理，在全市会计师事务所开展“为新入员工赠一句励志话”活动，激励新员工加强学习、岗位成才，活动共征集所长、书记等编写的赠言</w:t>
      </w:r>
      <w:r w:rsidRPr="00E871C9">
        <w:rPr>
          <w:rFonts w:ascii="仿宋_GB2312" w:eastAsia="仿宋_GB2312" w:hAnsi="宋体" w:cs="宋体"/>
          <w:kern w:val="0"/>
          <w:sz w:val="32"/>
          <w:szCs w:val="32"/>
        </w:rPr>
        <w:t>78</w:t>
      </w:r>
      <w:r w:rsidRPr="00E871C9">
        <w:rPr>
          <w:rFonts w:ascii="仿宋_GB2312" w:eastAsia="仿宋_GB2312" w:hAnsi="宋体" w:cs="宋体" w:hint="eastAsia"/>
          <w:kern w:val="0"/>
          <w:sz w:val="32"/>
          <w:szCs w:val="32"/>
        </w:rPr>
        <w:t>条。</w:t>
      </w:r>
    </w:p>
    <w:p w:rsidR="00ED3472" w:rsidRPr="00E871C9" w:rsidRDefault="00ED3472" w:rsidP="00B56235">
      <w:pPr>
        <w:spacing w:line="540" w:lineRule="exact"/>
        <w:ind w:firstLineChars="200" w:firstLine="31680"/>
        <w:rPr>
          <w:rFonts w:ascii="仿宋_GB2312" w:eastAsia="仿宋_GB2312" w:hAnsi="宋体" w:cs="宋体"/>
          <w:kern w:val="0"/>
          <w:sz w:val="32"/>
          <w:szCs w:val="32"/>
        </w:rPr>
      </w:pPr>
      <w:r w:rsidRPr="00E871C9">
        <w:rPr>
          <w:rFonts w:ascii="仿宋_GB2312" w:eastAsia="仿宋_GB2312" w:hAnsi="宋体" w:cs="宋体" w:hint="eastAsia"/>
          <w:b/>
          <w:kern w:val="0"/>
          <w:sz w:val="32"/>
          <w:szCs w:val="32"/>
        </w:rPr>
        <w:t>二是开展“服务创造价值、争做行业先锋”主题活动。</w:t>
      </w:r>
      <w:r w:rsidRPr="00E871C9">
        <w:rPr>
          <w:rFonts w:ascii="仿宋_GB2312" w:eastAsia="仿宋_GB2312" w:hAnsi="宋体" w:cs="宋体" w:hint="eastAsia"/>
          <w:kern w:val="0"/>
          <w:sz w:val="32"/>
          <w:szCs w:val="32"/>
        </w:rPr>
        <w:t>按照习近平总书记提出的注册会计师行业要“紧紧抓住服务国家建设这个主题和诚信建设这条主线”的要求，以建设服务型党组织为主题，广泛开展“服务创造价值，争当行业先锋”活动，充分发挥党员在执业中“诚信当先、专业冒尖、服务优先”模范带头作用，以过硬的专业服务，为客户（群众）创造价值。同时，探索和总结党建服务发展、服务社会的工作方法，促进优质服务常态化。</w:t>
      </w:r>
    </w:p>
    <w:p w:rsidR="00ED3472" w:rsidRPr="00E871C9" w:rsidRDefault="00ED3472" w:rsidP="00B56235">
      <w:pPr>
        <w:spacing w:line="540" w:lineRule="exact"/>
        <w:ind w:firstLineChars="200" w:firstLine="31680"/>
        <w:rPr>
          <w:rFonts w:ascii="仿宋_GB2312" w:eastAsia="仿宋_GB2312" w:hAnsi="宋体" w:cs="宋体"/>
          <w:kern w:val="0"/>
          <w:sz w:val="32"/>
          <w:szCs w:val="32"/>
        </w:rPr>
      </w:pPr>
      <w:r w:rsidRPr="00E871C9">
        <w:rPr>
          <w:rFonts w:ascii="仿宋_GB2312" w:eastAsia="仿宋_GB2312" w:hAnsi="宋体" w:cs="宋体" w:hint="eastAsia"/>
          <w:b/>
          <w:kern w:val="0"/>
          <w:sz w:val="32"/>
          <w:szCs w:val="32"/>
        </w:rPr>
        <w:t>三是深入开展“党建强、发展强”品牌创建活动。</w:t>
      </w:r>
      <w:r w:rsidRPr="00E871C9">
        <w:rPr>
          <w:rFonts w:ascii="仿宋_GB2312" w:eastAsia="仿宋_GB2312" w:hAnsi="宋体" w:cs="宋体" w:hint="eastAsia"/>
          <w:kern w:val="0"/>
          <w:sz w:val="32"/>
          <w:szCs w:val="32"/>
        </w:rPr>
        <w:t>在做好培树、宣传先进党组织和先进个人的同时，开展“评先评优”活动，总结“以大宣教活动带动行业党建”创新创优支部工作法，优化先进党组织“双强争先”工作机制等，做强做大党建品牌，辐射带动行业党建水平的整体提升。</w:t>
      </w:r>
      <w:r w:rsidRPr="00E871C9">
        <w:rPr>
          <w:rFonts w:ascii="仿宋_GB2312" w:eastAsia="仿宋_GB2312" w:hAnsi="宋体" w:cs="宋体"/>
          <w:kern w:val="0"/>
          <w:sz w:val="32"/>
          <w:szCs w:val="32"/>
        </w:rPr>
        <w:t xml:space="preserve"> </w:t>
      </w:r>
    </w:p>
    <w:p w:rsidR="00ED3472" w:rsidRPr="00E871C9" w:rsidRDefault="00ED3472" w:rsidP="00B56235">
      <w:pPr>
        <w:spacing w:line="540" w:lineRule="exact"/>
        <w:ind w:firstLineChars="200" w:firstLine="31680"/>
        <w:rPr>
          <w:rFonts w:ascii="仿宋_GB2312" w:eastAsia="仿宋_GB2312" w:hAnsi="宋体" w:cs="宋体"/>
          <w:kern w:val="0"/>
          <w:sz w:val="32"/>
          <w:szCs w:val="32"/>
        </w:rPr>
      </w:pPr>
      <w:r w:rsidRPr="00E871C9">
        <w:rPr>
          <w:rFonts w:ascii="仿宋_GB2312" w:eastAsia="仿宋_GB2312" w:hAnsi="宋体" w:cs="宋体" w:hint="eastAsia"/>
          <w:b/>
          <w:kern w:val="0"/>
          <w:sz w:val="32"/>
          <w:szCs w:val="32"/>
        </w:rPr>
        <w:t>四是着力实施“金鹰人才工程”建设。</w:t>
      </w:r>
      <w:r w:rsidRPr="00E871C9">
        <w:rPr>
          <w:rFonts w:ascii="仿宋_GB2312" w:eastAsia="仿宋_GB2312" w:hAnsi="宋体" w:cs="宋体" w:hint="eastAsia"/>
          <w:kern w:val="0"/>
          <w:sz w:val="32"/>
          <w:szCs w:val="32"/>
        </w:rPr>
        <w:t>以开展行业“人才队伍建设年”为契机，建立和完善人才发展战略、规划方案，抓好跟踪指导。利用杭商学堂和社会化培训平台等开展高端培训、专项培训、网络培训和实践锻炼等，从思想和业务等方面系统培育人才，切实把业务骨干培养成党员，把党员培养成精英人才，实现党员与人才双向晋位，积极打造德才兼备的精英人才队伍。</w:t>
      </w:r>
    </w:p>
    <w:p w:rsidR="00ED3472" w:rsidRDefault="00ED3472" w:rsidP="00B56235">
      <w:pPr>
        <w:spacing w:line="540" w:lineRule="exact"/>
        <w:ind w:firstLineChars="200" w:firstLine="31680"/>
        <w:rPr>
          <w:rFonts w:ascii="仿宋_GB2312" w:eastAsia="仿宋_GB2312" w:hAnsi="宋体" w:cs="宋体"/>
          <w:kern w:val="0"/>
          <w:sz w:val="32"/>
          <w:szCs w:val="32"/>
        </w:rPr>
      </w:pPr>
      <w:r w:rsidRPr="00E871C9">
        <w:rPr>
          <w:rFonts w:ascii="仿宋_GB2312" w:eastAsia="仿宋_GB2312" w:hAnsi="宋体" w:cs="宋体" w:hint="eastAsia"/>
          <w:b/>
          <w:kern w:val="0"/>
          <w:sz w:val="32"/>
          <w:szCs w:val="32"/>
        </w:rPr>
        <w:t>五是广泛开展护水治水志愿者服务活动。</w:t>
      </w:r>
      <w:r w:rsidRPr="00E871C9">
        <w:rPr>
          <w:rFonts w:ascii="仿宋_GB2312" w:eastAsia="仿宋_GB2312" w:hAnsi="宋体" w:cs="宋体" w:hint="eastAsia"/>
          <w:kern w:val="0"/>
          <w:sz w:val="32"/>
          <w:szCs w:val="32"/>
        </w:rPr>
        <w:t>组织党员志愿者服务队开展以“维护生命之源、共建美好家园”主题护水治水环保活动，把践行党的群众路线体现在履行社会责任上，为建设美丽杭州做出贡献。其中，浙江天平会计师事务所党委组织工青妇开展“保护西塘河”</w:t>
      </w:r>
      <w:r w:rsidRPr="00E871C9">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护水治水环保公益活动及爱心捐赠等系列活动；杭州富春江会计师事务所党支部与后亭子社区开展苋浦江垃圾清理活动；中诚永健会计师事务</w:t>
      </w:r>
      <w:r w:rsidRPr="00E871C9">
        <w:rPr>
          <w:rFonts w:ascii="仿宋_GB2312" w:eastAsia="仿宋_GB2312" w:hAnsi="宋体" w:cs="宋体" w:hint="eastAsia"/>
          <w:kern w:val="0"/>
          <w:sz w:val="32"/>
          <w:szCs w:val="32"/>
        </w:rPr>
        <w:t>所党支部结合水利工程审计宣传“五水共治”知识；余杭区会计师事务所组织参观塘栖宏畔自来水厂生产流水线，让大家珍惜水资源等。通过护水治水环保主题活动的开展，进一步强化了党员为民服务宗旨意识，树立了美丽注会人形象。</w:t>
      </w:r>
    </w:p>
    <w:p w:rsidR="00ED3472" w:rsidRPr="00E871C9" w:rsidRDefault="00ED3472" w:rsidP="00B56235">
      <w:pPr>
        <w:pStyle w:val="NormalWeb"/>
        <w:shd w:val="clear" w:color="auto" w:fill="FFFFFF"/>
        <w:spacing w:beforeLines="50" w:afterLines="50" w:line="540" w:lineRule="exact"/>
        <w:ind w:firstLineChars="150" w:firstLine="31680"/>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E871C9">
        <w:rPr>
          <w:rStyle w:val="Strong"/>
          <w:rFonts w:ascii="黑体" w:eastAsia="黑体" w:cs="宋体" w:hint="eastAsia"/>
          <w:sz w:val="32"/>
          <w:szCs w:val="32"/>
        </w:rPr>
        <w:t>华立</w:t>
      </w:r>
      <w:r w:rsidRPr="00E871C9">
        <w:rPr>
          <w:rStyle w:val="Strong"/>
          <w:rFonts w:ascii="宋体" w:eastAsia="宋体" w:cs="宋体"/>
          <w:sz w:val="32"/>
          <w:szCs w:val="32"/>
        </w:rPr>
        <w:t>•</w:t>
      </w:r>
      <w:r w:rsidRPr="00E871C9">
        <w:rPr>
          <w:rStyle w:val="Strong"/>
          <w:rFonts w:ascii="黑体" w:eastAsia="黑体" w:hAnsi="黑体" w:cs="黑体" w:hint="eastAsia"/>
          <w:sz w:val="32"/>
          <w:szCs w:val="32"/>
        </w:rPr>
        <w:t>天平结对共建</w:t>
      </w:r>
      <w:r w:rsidRPr="00E871C9">
        <w:rPr>
          <w:rStyle w:val="Strong"/>
          <w:rFonts w:ascii="黑体" w:eastAsia="黑体" w:cs="宋体"/>
          <w:sz w:val="32"/>
          <w:szCs w:val="32"/>
        </w:rPr>
        <w:t xml:space="preserve">  </w:t>
      </w:r>
      <w:r w:rsidRPr="00E871C9">
        <w:rPr>
          <w:rStyle w:val="Strong"/>
          <w:rFonts w:ascii="黑体" w:eastAsia="黑体" w:cs="宋体" w:hint="eastAsia"/>
          <w:sz w:val="32"/>
          <w:szCs w:val="32"/>
        </w:rPr>
        <w:t>优势互补倍添活力</w:t>
      </w:r>
      <w:r w:rsidRPr="00E871C9">
        <w:rPr>
          <w:rStyle w:val="Strong"/>
          <w:rFonts w:ascii="黑体" w:eastAsia="黑体" w:cs="宋体"/>
          <w:sz w:val="32"/>
          <w:szCs w:val="32"/>
        </w:rPr>
        <w:t xml:space="preserve">  </w:t>
      </w:r>
    </w:p>
    <w:p w:rsidR="00ED3472" w:rsidRPr="00E871C9" w:rsidRDefault="00ED3472" w:rsidP="00B56235">
      <w:pPr>
        <w:pStyle w:val="NormalWeb"/>
        <w:shd w:val="clear" w:color="auto" w:fill="FFFFFF"/>
        <w:spacing w:line="540" w:lineRule="exact"/>
        <w:ind w:firstLineChars="195" w:firstLine="31680"/>
        <w:rPr>
          <w:rFonts w:ascii="仿宋_GB2312" w:eastAsia="仿宋_GB2312"/>
          <w:sz w:val="32"/>
          <w:szCs w:val="32"/>
        </w:rPr>
      </w:pPr>
      <w:r w:rsidRPr="00E871C9">
        <w:rPr>
          <w:rFonts w:ascii="仿宋_GB2312" w:eastAsia="仿宋_GB2312" w:hint="eastAsia"/>
          <w:sz w:val="32"/>
          <w:szCs w:val="32"/>
        </w:rPr>
        <w:t>华立集团与浙江天平会计师事务所在</w:t>
      </w:r>
      <w:r w:rsidRPr="00E871C9">
        <w:rPr>
          <w:rFonts w:ascii="仿宋_GB2312" w:eastAsia="仿宋_GB2312"/>
          <w:sz w:val="32"/>
          <w:szCs w:val="32"/>
        </w:rPr>
        <w:t>2013</w:t>
      </w:r>
      <w:r w:rsidRPr="00E871C9">
        <w:rPr>
          <w:rFonts w:ascii="仿宋_GB2312" w:eastAsia="仿宋_GB2312" w:hint="eastAsia"/>
          <w:sz w:val="32"/>
          <w:szCs w:val="32"/>
        </w:rPr>
        <w:t>年牵手结对以来，双方在“党建强、发展强”品牌建设方面进行积极合作，互帮互学，相互促进，共同发展。</w:t>
      </w:r>
    </w:p>
    <w:p w:rsidR="00ED3472" w:rsidRPr="00E871C9" w:rsidRDefault="00ED3472" w:rsidP="00B56235">
      <w:pPr>
        <w:pStyle w:val="NormalWeb"/>
        <w:shd w:val="clear" w:color="auto" w:fill="FFFFFF"/>
        <w:spacing w:line="540" w:lineRule="exact"/>
        <w:ind w:firstLineChars="195" w:firstLine="31680"/>
        <w:rPr>
          <w:rFonts w:ascii="仿宋_GB2312" w:eastAsia="仿宋_GB2312"/>
          <w:sz w:val="32"/>
          <w:szCs w:val="32"/>
        </w:rPr>
      </w:pPr>
      <w:r w:rsidRPr="00E871C9">
        <w:rPr>
          <w:rFonts w:ascii="仿宋_GB2312" w:eastAsia="仿宋_GB2312" w:hint="eastAsia"/>
          <w:sz w:val="32"/>
          <w:szCs w:val="32"/>
        </w:rPr>
        <w:t>一是建立交流机制。双方以签约的形式将“交流机制”予以明确，每个季度举办一次交流活动，内容涉及党建、经营管理等多方面内容。在交流活动中，华立集团党建工作经验、天平会计师事务所专业服务能力实现了共享共建，有力促进了各自的发展。</w:t>
      </w:r>
    </w:p>
    <w:p w:rsidR="00ED3472" w:rsidRPr="00E871C9" w:rsidRDefault="00ED3472" w:rsidP="00B56235">
      <w:pPr>
        <w:pStyle w:val="NormalWeb"/>
        <w:shd w:val="clear" w:color="auto" w:fill="FFFFFF"/>
        <w:spacing w:line="540" w:lineRule="exact"/>
        <w:ind w:firstLineChars="195" w:firstLine="31680"/>
        <w:rPr>
          <w:rFonts w:ascii="仿宋_GB2312" w:eastAsia="仿宋_GB2312"/>
          <w:sz w:val="32"/>
          <w:szCs w:val="32"/>
        </w:rPr>
      </w:pPr>
      <w:r w:rsidRPr="00E871C9">
        <w:rPr>
          <w:rFonts w:ascii="仿宋_GB2312" w:eastAsia="仿宋_GB2312" w:hint="eastAsia"/>
          <w:sz w:val="32"/>
          <w:szCs w:val="32"/>
        </w:rPr>
        <w:t>二是组织举办员工摄影作品联展。鉴于两家单位许多员工共同爱好摄影，且各自都成立了摄影俱乐部，结对之后组织开展了“华立</w:t>
      </w:r>
      <w:r w:rsidRPr="00E871C9">
        <w:rPr>
          <w:rFonts w:ascii="宋体" w:eastAsia="宋体"/>
          <w:sz w:val="32"/>
          <w:szCs w:val="32"/>
        </w:rPr>
        <w:t>•</w:t>
      </w:r>
      <w:r w:rsidRPr="00E871C9">
        <w:rPr>
          <w:rFonts w:ascii="仿宋_GB2312" w:eastAsia="仿宋_GB2312" w:hAnsi="仿宋_GB2312" w:cs="仿宋_GB2312" w:hint="eastAsia"/>
          <w:sz w:val="32"/>
          <w:szCs w:val="32"/>
        </w:rPr>
        <w:t>天平员工摄影联展”，</w:t>
      </w:r>
      <w:r w:rsidRPr="00E871C9">
        <w:rPr>
          <w:rFonts w:ascii="仿宋_GB2312" w:eastAsia="仿宋_GB2312"/>
          <w:sz w:val="32"/>
          <w:szCs w:val="32"/>
        </w:rPr>
        <w:t>100</w:t>
      </w:r>
      <w:r w:rsidRPr="00E871C9">
        <w:rPr>
          <w:rFonts w:ascii="仿宋_GB2312" w:eastAsia="仿宋_GB2312" w:hint="eastAsia"/>
          <w:sz w:val="32"/>
          <w:szCs w:val="32"/>
        </w:rPr>
        <w:t>幅精选的摄影作品分别在两家单位进行展示，引起了员工们的极大兴趣，也吸引了更多的员工加入了摄影爱好者的队伍。</w:t>
      </w:r>
    </w:p>
    <w:p w:rsidR="00ED3472" w:rsidRPr="00E871C9" w:rsidRDefault="00ED3472" w:rsidP="00B56235">
      <w:pPr>
        <w:pStyle w:val="NormalWeb"/>
        <w:shd w:val="clear" w:color="auto" w:fill="FFFFFF"/>
        <w:spacing w:line="540" w:lineRule="exact"/>
        <w:ind w:firstLineChars="195" w:firstLine="31680"/>
        <w:rPr>
          <w:rFonts w:ascii="仿宋_GB2312" w:eastAsia="仿宋_GB2312"/>
          <w:sz w:val="32"/>
          <w:szCs w:val="32"/>
        </w:rPr>
      </w:pPr>
      <w:r w:rsidRPr="00E871C9">
        <w:rPr>
          <w:rFonts w:ascii="仿宋_GB2312" w:eastAsia="仿宋_GB2312" w:hint="eastAsia"/>
          <w:sz w:val="32"/>
          <w:szCs w:val="32"/>
        </w:rPr>
        <w:t>三是开展青年联谊活动。“成家立业”是中国人的传统，针对双方企业大龄青年对于婚恋的迫切需求，他们精心组织了“华立</w:t>
      </w:r>
      <w:r w:rsidRPr="00E871C9">
        <w:rPr>
          <w:rFonts w:ascii="宋体" w:eastAsia="宋体"/>
          <w:sz w:val="32"/>
          <w:szCs w:val="32"/>
        </w:rPr>
        <w:t>•</w:t>
      </w:r>
      <w:r w:rsidRPr="00E871C9">
        <w:rPr>
          <w:rFonts w:ascii="仿宋_GB2312" w:eastAsia="仿宋_GB2312" w:hAnsi="仿宋_GB2312" w:cs="仿宋_GB2312" w:hint="eastAsia"/>
          <w:sz w:val="32"/>
          <w:szCs w:val="32"/>
        </w:rPr>
        <w:t>天平首次男女青年联谊活动”，</w:t>
      </w:r>
      <w:r w:rsidRPr="00E871C9">
        <w:rPr>
          <w:rFonts w:ascii="仿宋_GB2312" w:eastAsia="仿宋_GB2312"/>
          <w:sz w:val="32"/>
          <w:szCs w:val="32"/>
        </w:rPr>
        <w:t>50</w:t>
      </w:r>
      <w:r w:rsidRPr="00E871C9">
        <w:rPr>
          <w:rFonts w:ascii="仿宋_GB2312" w:eastAsia="仿宋_GB2312" w:hint="eastAsia"/>
          <w:sz w:val="32"/>
          <w:szCs w:val="32"/>
        </w:rPr>
        <w:t>多位男女青年参加了活动。活动不仅拉近了彼此之间的距离，而且很多人还交换了联系方式，受到大龄青年的欢迎。此外，双方还开展了“企业文化结对”活动，自编自演的文艺节目让员工展示了才华，激发了组织活力。</w:t>
      </w:r>
    </w:p>
    <w:p w:rsidR="00ED3472" w:rsidRPr="00E871C9" w:rsidRDefault="00ED3472" w:rsidP="00B56235">
      <w:pPr>
        <w:pStyle w:val="NormalWeb"/>
        <w:shd w:val="clear" w:color="auto" w:fill="FFFFFF"/>
        <w:spacing w:line="540" w:lineRule="exact"/>
        <w:ind w:firstLineChars="195" w:firstLine="31680"/>
        <w:rPr>
          <w:rFonts w:ascii="仿宋_GB2312" w:eastAsia="仿宋_GB2312"/>
          <w:sz w:val="32"/>
          <w:szCs w:val="32"/>
        </w:rPr>
      </w:pPr>
      <w:r w:rsidRPr="00E871C9">
        <w:rPr>
          <w:rFonts w:ascii="仿宋_GB2312" w:eastAsia="仿宋_GB2312" w:hint="eastAsia"/>
          <w:sz w:val="32"/>
          <w:szCs w:val="32"/>
        </w:rPr>
        <w:t>四是共赴云居山举行“入党宣誓仪式”。双方组织近三年中发展的新党员及党务工作者共赴云居山，举行庄严的入党宣誓仪式。通过开展宣誓活动，不仅增强了党员的党性意识和责任担当，而且还促进了双方党员之间的了解和相互之间的情感，为今后“牵手结对”活动的深入开展奠定了更扎实的基础。</w:t>
      </w:r>
    </w:p>
    <w:p w:rsidR="00ED3472" w:rsidRDefault="00ED3472" w:rsidP="00450F91">
      <w:pPr>
        <w:pStyle w:val="NormalWeb"/>
        <w:shd w:val="clear" w:color="auto" w:fill="FFFFFF"/>
        <w:spacing w:beforeLines="50" w:afterLines="50" w:line="540" w:lineRule="exact"/>
        <w:jc w:val="both"/>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847E9E">
        <w:rPr>
          <w:rStyle w:val="Strong"/>
          <w:rFonts w:ascii="黑体" w:eastAsia="黑体" w:cs="宋体" w:hint="eastAsia"/>
          <w:sz w:val="32"/>
          <w:szCs w:val="32"/>
        </w:rPr>
        <w:t>协会动态</w:t>
      </w:r>
      <w:r w:rsidRPr="00847E9E">
        <w:rPr>
          <w:rStyle w:val="Strong"/>
          <w:rFonts w:ascii="黑体" w:eastAsia="黑体" w:cs="宋体"/>
          <w:sz w:val="32"/>
          <w:szCs w:val="32"/>
        </w:rPr>
        <w:t xml:space="preserve"> </w:t>
      </w:r>
    </w:p>
    <w:p w:rsidR="00ED3472" w:rsidRPr="008306EC" w:rsidRDefault="00ED3472" w:rsidP="00B56235">
      <w:pPr>
        <w:spacing w:line="540" w:lineRule="exact"/>
        <w:ind w:firstLineChars="147" w:firstLine="3168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、协会组建“内训师”信息库</w:t>
      </w:r>
      <w:r w:rsidRPr="008306EC">
        <w:rPr>
          <w:rFonts w:ascii="仿宋_GB2312" w:eastAsia="仿宋_GB2312"/>
          <w:b/>
          <w:sz w:val="32"/>
          <w:szCs w:val="32"/>
        </w:rPr>
        <w:t xml:space="preserve">              </w:t>
      </w:r>
    </w:p>
    <w:p w:rsidR="00ED3472" w:rsidRPr="00907CCA" w:rsidRDefault="00ED3472" w:rsidP="00B56235">
      <w:pPr>
        <w:spacing w:line="540" w:lineRule="exact"/>
        <w:ind w:firstLineChars="200" w:firstLine="31680"/>
        <w:rPr>
          <w:rFonts w:ascii="仿宋_GB2312" w:eastAsia="仿宋_GB2312"/>
          <w:sz w:val="32"/>
          <w:szCs w:val="32"/>
        </w:rPr>
      </w:pPr>
      <w:r w:rsidRPr="00907CCA">
        <w:rPr>
          <w:rFonts w:ascii="仿宋_GB2312" w:eastAsia="仿宋_GB2312" w:hint="eastAsia"/>
          <w:sz w:val="32"/>
          <w:szCs w:val="32"/>
        </w:rPr>
        <w:t>经过个人和组织推荐，协会秘书处筛选，会长审定并报经市委组织部两新处认可，协会于</w:t>
      </w:r>
      <w:r w:rsidRPr="00907CCA">
        <w:rPr>
          <w:rFonts w:ascii="仿宋_GB2312" w:eastAsia="仿宋_GB2312"/>
          <w:sz w:val="32"/>
          <w:szCs w:val="32"/>
        </w:rPr>
        <w:t>2014</w:t>
      </w:r>
      <w:r w:rsidRPr="00907CCA">
        <w:rPr>
          <w:rFonts w:ascii="仿宋_GB2312" w:eastAsia="仿宋_GB2312" w:hint="eastAsia"/>
          <w:sz w:val="32"/>
          <w:szCs w:val="32"/>
        </w:rPr>
        <w:t>年</w:t>
      </w:r>
      <w:r w:rsidRPr="00907CCA">
        <w:rPr>
          <w:rFonts w:ascii="仿宋_GB2312" w:eastAsia="仿宋_GB2312"/>
          <w:sz w:val="32"/>
          <w:szCs w:val="32"/>
        </w:rPr>
        <w:t>8</w:t>
      </w:r>
      <w:r w:rsidRPr="00907CCA">
        <w:rPr>
          <w:rFonts w:ascii="仿宋_GB2312" w:eastAsia="仿宋_GB2312" w:hint="eastAsia"/>
          <w:sz w:val="32"/>
          <w:szCs w:val="32"/>
        </w:rPr>
        <w:t>月组建起“内训师”信息库，并确定了首批</w:t>
      </w:r>
      <w:r w:rsidRPr="00907CCA">
        <w:rPr>
          <w:rFonts w:ascii="仿宋_GB2312" w:eastAsia="仿宋_GB2312"/>
          <w:sz w:val="32"/>
          <w:szCs w:val="32"/>
        </w:rPr>
        <w:t>15</w:t>
      </w:r>
      <w:r w:rsidRPr="00907CCA">
        <w:rPr>
          <w:rFonts w:ascii="仿宋_GB2312" w:eastAsia="仿宋_GB2312" w:hint="eastAsia"/>
          <w:sz w:val="32"/>
          <w:szCs w:val="32"/>
        </w:rPr>
        <w:t>位内训师。他们是：张麟、封飞行、杨燕乐、陈捷、顾新权、侯勇进、郭峻峰、叶锡标、潘秋友、陈晓良、袁永明、姜贵姣、郑向明、姜远军、王奕</w:t>
      </w:r>
      <w:r>
        <w:rPr>
          <w:rFonts w:ascii="仿宋_GB2312" w:eastAsia="仿宋_GB2312" w:hint="eastAsia"/>
          <w:sz w:val="32"/>
          <w:szCs w:val="32"/>
        </w:rPr>
        <w:t>，在一届四次理事会会上协会领导向他们</w:t>
      </w:r>
      <w:r w:rsidRPr="00895475">
        <w:rPr>
          <w:rFonts w:ascii="仿宋_GB2312" w:eastAsia="仿宋_GB2312" w:hint="eastAsia"/>
          <w:sz w:val="32"/>
          <w:szCs w:val="32"/>
        </w:rPr>
        <w:t>颁发了聘书。</w:t>
      </w:r>
      <w:r w:rsidRPr="00907CCA">
        <w:rPr>
          <w:rFonts w:ascii="仿宋_GB2312" w:eastAsia="仿宋_GB2312" w:hint="eastAsia"/>
          <w:sz w:val="32"/>
          <w:szCs w:val="32"/>
        </w:rPr>
        <w:t>计划于</w:t>
      </w:r>
      <w:r w:rsidRPr="00907CCA">
        <w:rPr>
          <w:rFonts w:ascii="仿宋_GB2312" w:eastAsia="仿宋_GB2312"/>
          <w:sz w:val="32"/>
          <w:szCs w:val="32"/>
        </w:rPr>
        <w:t>2014</w:t>
      </w:r>
      <w:r w:rsidRPr="00907CCA">
        <w:rPr>
          <w:rFonts w:ascii="仿宋_GB2312" w:eastAsia="仿宋_GB2312" w:hint="eastAsia"/>
          <w:sz w:val="32"/>
          <w:szCs w:val="32"/>
        </w:rPr>
        <w:t>年</w:t>
      </w:r>
      <w:r w:rsidRPr="00907CCA">
        <w:rPr>
          <w:rFonts w:ascii="仿宋_GB2312" w:eastAsia="仿宋_GB2312"/>
          <w:sz w:val="32"/>
          <w:szCs w:val="32"/>
        </w:rPr>
        <w:t>9</w:t>
      </w:r>
      <w:r w:rsidRPr="00907CCA">
        <w:rPr>
          <w:rFonts w:ascii="仿宋_GB2312" w:eastAsia="仿宋_GB2312" w:hint="eastAsia"/>
          <w:sz w:val="32"/>
          <w:szCs w:val="32"/>
        </w:rPr>
        <w:t>月份举办基层党组织书记培训班，部分内训师将担任主讲。此外，内训师还将为会员单位培训工作提供支持。</w:t>
      </w:r>
    </w:p>
    <w:p w:rsidR="00ED3472" w:rsidRPr="00907CCA" w:rsidRDefault="00ED3472" w:rsidP="00B56235">
      <w:pPr>
        <w:spacing w:beforeLines="50" w:afterLines="50" w:line="540" w:lineRule="exact"/>
        <w:ind w:firstLineChars="200" w:firstLine="3168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w:t>
      </w:r>
      <w:r w:rsidRPr="00907CCA">
        <w:rPr>
          <w:rFonts w:ascii="仿宋_GB2312" w:eastAsia="仿宋_GB2312"/>
          <w:b/>
          <w:sz w:val="32"/>
          <w:szCs w:val="32"/>
        </w:rPr>
        <w:tab/>
      </w:r>
      <w:r>
        <w:rPr>
          <w:rFonts w:ascii="仿宋_GB2312" w:eastAsia="仿宋_GB2312" w:hint="eastAsia"/>
          <w:b/>
          <w:sz w:val="32"/>
          <w:szCs w:val="32"/>
        </w:rPr>
        <w:t>协会召开一届四次理事会</w:t>
      </w:r>
    </w:p>
    <w:p w:rsidR="00ED3472" w:rsidRPr="00907CCA" w:rsidRDefault="00ED3472" w:rsidP="00B56235">
      <w:pPr>
        <w:spacing w:line="54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9"/>
          <w:attr w:name="Month" w:val="7"/>
          <w:attr w:name="Year" w:val="2014"/>
        </w:smartTagPr>
        <w:r w:rsidRPr="00907CCA">
          <w:rPr>
            <w:rFonts w:ascii="仿宋_GB2312" w:eastAsia="仿宋_GB2312"/>
            <w:sz w:val="32"/>
            <w:szCs w:val="32"/>
          </w:rPr>
          <w:t>2914</w:t>
        </w:r>
        <w:r w:rsidRPr="00907CCA">
          <w:rPr>
            <w:rFonts w:ascii="仿宋_GB2312" w:eastAsia="仿宋_GB2312" w:hint="eastAsia"/>
            <w:sz w:val="32"/>
            <w:szCs w:val="32"/>
          </w:rPr>
          <w:t>年</w:t>
        </w:r>
        <w:r w:rsidRPr="00907CCA">
          <w:rPr>
            <w:rFonts w:ascii="仿宋_GB2312" w:eastAsia="仿宋_GB2312"/>
            <w:sz w:val="32"/>
            <w:szCs w:val="32"/>
          </w:rPr>
          <w:t>7</w:t>
        </w:r>
        <w:r w:rsidRPr="00907CCA">
          <w:rPr>
            <w:rFonts w:ascii="仿宋_GB2312" w:eastAsia="仿宋_GB2312" w:hint="eastAsia"/>
            <w:sz w:val="32"/>
            <w:szCs w:val="32"/>
          </w:rPr>
          <w:t>月</w:t>
        </w:r>
        <w:r w:rsidRPr="00907CCA">
          <w:rPr>
            <w:rFonts w:ascii="仿宋_GB2312" w:eastAsia="仿宋_GB2312"/>
            <w:sz w:val="32"/>
            <w:szCs w:val="32"/>
          </w:rPr>
          <w:t>25</w:t>
        </w:r>
        <w:r w:rsidRPr="00907CCA">
          <w:rPr>
            <w:rFonts w:ascii="仿宋_GB2312" w:eastAsia="仿宋_GB2312" w:hint="eastAsia"/>
            <w:sz w:val="32"/>
            <w:szCs w:val="32"/>
          </w:rPr>
          <w:t>日</w:t>
        </w:r>
      </w:smartTag>
      <w:r w:rsidRPr="00907CCA">
        <w:rPr>
          <w:rFonts w:ascii="仿宋_GB2312" w:eastAsia="仿宋_GB2312" w:hint="eastAsia"/>
          <w:sz w:val="32"/>
          <w:szCs w:val="32"/>
        </w:rPr>
        <w:t>，市两新协会在杭州基层干部培训中心召开一届四次理事会议暨“牵手结对”现场推进会议。协会会长、副会长以及理事参加会议，“牵手结对”交流单位代表、首批</w:t>
      </w:r>
      <w:r w:rsidRPr="00907CCA">
        <w:rPr>
          <w:rFonts w:ascii="仿宋_GB2312" w:eastAsia="仿宋_GB2312"/>
          <w:sz w:val="32"/>
          <w:szCs w:val="32"/>
        </w:rPr>
        <w:t>15</w:t>
      </w:r>
      <w:r w:rsidRPr="00907CCA">
        <w:rPr>
          <w:rFonts w:ascii="仿宋_GB2312" w:eastAsia="仿宋_GB2312" w:hint="eastAsia"/>
          <w:sz w:val="32"/>
          <w:szCs w:val="32"/>
        </w:rPr>
        <w:t>位内训师及协会秘书处成员列席会议。</w:t>
      </w:r>
    </w:p>
    <w:p w:rsidR="00ED3472" w:rsidRDefault="00ED3472" w:rsidP="00B56235">
      <w:pPr>
        <w:spacing w:line="540" w:lineRule="exact"/>
        <w:ind w:firstLineChars="200" w:firstLine="31680"/>
        <w:rPr>
          <w:rFonts w:ascii="仿宋_GB2312" w:eastAsia="仿宋_GB2312"/>
          <w:sz w:val="32"/>
          <w:szCs w:val="32"/>
        </w:rPr>
      </w:pPr>
      <w:r>
        <w:rPr>
          <w:rFonts w:ascii="仿宋_GB2312" w:eastAsia="仿宋_GB2312" w:hint="eastAsia"/>
          <w:sz w:val="32"/>
          <w:szCs w:val="32"/>
        </w:rPr>
        <w:t>许旺泉</w:t>
      </w:r>
      <w:r w:rsidRPr="00907CCA">
        <w:rPr>
          <w:rFonts w:ascii="仿宋_GB2312" w:eastAsia="仿宋_GB2312" w:hint="eastAsia"/>
          <w:sz w:val="32"/>
          <w:szCs w:val="32"/>
        </w:rPr>
        <w:t>秘书长受会长委托作了协会半年度工作总结。上半年协会围绕年度工作要求，结合党的群众路线教育实践活动、服务型基层党组织建设、青春党建三大工作重点，继续深化‘宣传引导、沟通交流、教育培训、理论探索’四大平台建设，不断提升协会的影响力、疑聚力、带动力和辐射力，重抓了十个方面的工作，在服务会员、树立品牌、扩大影响等方面取得了新的成效。对于下半年工作，许秘书长提出了</w:t>
      </w:r>
      <w:r w:rsidRPr="00907CCA">
        <w:rPr>
          <w:rFonts w:ascii="仿宋_GB2312" w:eastAsia="仿宋_GB2312"/>
          <w:sz w:val="32"/>
          <w:szCs w:val="32"/>
        </w:rPr>
        <w:t>6</w:t>
      </w:r>
      <w:r w:rsidRPr="00907CCA">
        <w:rPr>
          <w:rFonts w:ascii="仿宋_GB2312" w:eastAsia="仿宋_GB2312" w:hint="eastAsia"/>
          <w:sz w:val="32"/>
          <w:szCs w:val="32"/>
        </w:rPr>
        <w:t>个方面的思路。</w:t>
      </w:r>
    </w:p>
    <w:p w:rsidR="00ED3472" w:rsidRDefault="00ED3472" w:rsidP="00B56235">
      <w:pPr>
        <w:spacing w:line="540" w:lineRule="exact"/>
        <w:ind w:firstLineChars="200" w:firstLine="31680"/>
        <w:rPr>
          <w:rFonts w:ascii="仿宋_GB2312" w:eastAsia="仿宋_GB2312"/>
          <w:sz w:val="32"/>
          <w:szCs w:val="32"/>
        </w:rPr>
      </w:pPr>
      <w:r w:rsidRPr="00907CCA">
        <w:rPr>
          <w:rFonts w:ascii="仿宋_GB2312" w:eastAsia="仿宋_GB2312" w:hint="eastAsia"/>
          <w:sz w:val="32"/>
          <w:szCs w:val="32"/>
        </w:rPr>
        <w:t>华立集团党委、萧山个私协会党委、国电能源党委三家单位代表在会上作了“牵手结对”工作交流，他们的经验很有借鉴意义。之后，</w:t>
      </w:r>
      <w:r w:rsidRPr="00907CCA">
        <w:rPr>
          <w:rFonts w:ascii="仿宋_GB2312" w:eastAsia="仿宋_GB2312"/>
          <w:sz w:val="32"/>
          <w:szCs w:val="32"/>
        </w:rPr>
        <w:t>7</w:t>
      </w:r>
      <w:r w:rsidRPr="00907CCA">
        <w:rPr>
          <w:rFonts w:ascii="仿宋_GB2312" w:eastAsia="仿宋_GB2312" w:hint="eastAsia"/>
          <w:sz w:val="32"/>
          <w:szCs w:val="32"/>
        </w:rPr>
        <w:t>个片组相继交流了上半年工作开展情况。协会希望以本次交流为契机，各片组要更好地推进各项工作，确保年度工作任务的顺利完成。</w:t>
      </w:r>
    </w:p>
    <w:p w:rsidR="00ED3472" w:rsidRPr="00907CCA" w:rsidRDefault="00ED3472" w:rsidP="00B56235">
      <w:pPr>
        <w:spacing w:beforeLines="50" w:afterLines="50" w:line="540" w:lineRule="exact"/>
        <w:ind w:firstLineChars="200" w:firstLine="31680"/>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、市委常委、组织部部长张仲灿考察万华控股集团</w:t>
      </w:r>
    </w:p>
    <w:p w:rsidR="00ED3472" w:rsidRPr="00907CCA" w:rsidRDefault="00ED3472" w:rsidP="00B56235">
      <w:pPr>
        <w:spacing w:line="54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9"/>
          <w:attr w:name="Month" w:val="7"/>
          <w:attr w:name="Year" w:val="2014"/>
        </w:smartTagPr>
        <w:r w:rsidRPr="00907CCA">
          <w:rPr>
            <w:rFonts w:ascii="仿宋_GB2312" w:eastAsia="仿宋_GB2312"/>
            <w:sz w:val="32"/>
            <w:szCs w:val="32"/>
          </w:rPr>
          <w:t>7</w:t>
        </w:r>
        <w:r w:rsidRPr="00907CCA">
          <w:rPr>
            <w:rFonts w:ascii="仿宋_GB2312" w:eastAsia="仿宋_GB2312" w:hint="eastAsia"/>
            <w:sz w:val="32"/>
            <w:szCs w:val="32"/>
          </w:rPr>
          <w:t>月</w:t>
        </w:r>
        <w:r w:rsidRPr="00907CCA">
          <w:rPr>
            <w:rFonts w:ascii="仿宋_GB2312" w:eastAsia="仿宋_GB2312"/>
            <w:sz w:val="32"/>
            <w:szCs w:val="32"/>
          </w:rPr>
          <w:t>9</w:t>
        </w:r>
        <w:r w:rsidRPr="00907CCA">
          <w:rPr>
            <w:rFonts w:ascii="仿宋_GB2312" w:eastAsia="仿宋_GB2312" w:hint="eastAsia"/>
            <w:sz w:val="32"/>
            <w:szCs w:val="32"/>
          </w:rPr>
          <w:t>日</w:t>
        </w:r>
      </w:smartTag>
      <w:r w:rsidRPr="00907CCA">
        <w:rPr>
          <w:rFonts w:ascii="仿宋_GB2312" w:eastAsia="仿宋_GB2312" w:hint="eastAsia"/>
          <w:sz w:val="32"/>
          <w:szCs w:val="32"/>
        </w:rPr>
        <w:t>上午，杭州市委常委、组织部部长张仲灿在市委组织部两新处处长陆志敏、科干处处长王江以及下城区主要领导的陪同下，赴万华控股集团考察指导工作。</w:t>
      </w:r>
    </w:p>
    <w:p w:rsidR="00ED3472" w:rsidRPr="00B863EB" w:rsidRDefault="00ED3472" w:rsidP="00B56235">
      <w:pPr>
        <w:spacing w:line="540" w:lineRule="exact"/>
        <w:ind w:firstLineChars="200" w:firstLine="31680"/>
        <w:rPr>
          <w:rFonts w:ascii="仿宋_GB2312" w:eastAsia="仿宋_GB2312"/>
          <w:sz w:val="32"/>
          <w:szCs w:val="32"/>
        </w:rPr>
      </w:pPr>
      <w:r w:rsidRPr="00907CCA">
        <w:rPr>
          <w:rFonts w:ascii="仿宋_GB2312" w:eastAsia="仿宋_GB2312" w:hint="eastAsia"/>
          <w:sz w:val="32"/>
          <w:szCs w:val="32"/>
        </w:rPr>
        <w:t>在听取万华集团工作汇报后，张部长对万华控股集团发展及党建工作给予</w:t>
      </w:r>
      <w:r>
        <w:rPr>
          <w:rFonts w:ascii="仿宋_GB2312" w:eastAsia="仿宋_GB2312" w:hint="eastAsia"/>
          <w:sz w:val="32"/>
          <w:szCs w:val="32"/>
        </w:rPr>
        <w:t>肯定</w:t>
      </w:r>
      <w:r w:rsidRPr="00907CCA">
        <w:rPr>
          <w:rFonts w:ascii="仿宋_GB2312" w:eastAsia="仿宋_GB2312" w:hint="eastAsia"/>
          <w:sz w:val="32"/>
          <w:szCs w:val="32"/>
        </w:rPr>
        <w:t>，认为万华控股集团是一个新型产业的先行者，拥有先进的发展理念、高规格的管理模式和充满活力的党建工作，是一个让人振奋和</w:t>
      </w:r>
      <w:r>
        <w:rPr>
          <w:rFonts w:ascii="仿宋_GB2312" w:eastAsia="仿宋_GB2312" w:hint="eastAsia"/>
          <w:sz w:val="32"/>
          <w:szCs w:val="32"/>
        </w:rPr>
        <w:t>感动的企业。他希望万华要将人力资源工作与党建工作相结合，着力将“</w:t>
      </w:r>
      <w:r w:rsidRPr="00907CCA">
        <w:rPr>
          <w:rFonts w:ascii="仿宋_GB2312" w:eastAsia="仿宋_GB2312" w:hint="eastAsia"/>
          <w:sz w:val="32"/>
          <w:szCs w:val="32"/>
        </w:rPr>
        <w:t>人才发展成为党员，党员必须是人才”，不断提升万华的人文素养，不断提高万华的实力，推动万华更快、更强地发展，为社会作出更大的贡献。</w:t>
      </w:r>
      <w:r>
        <w:rPr>
          <w:rFonts w:ascii="仿宋_GB2312" w:eastAsia="仿宋_GB2312"/>
          <w:sz w:val="32"/>
          <w:szCs w:val="32"/>
        </w:rPr>
        <w:t xml:space="preserve"> </w:t>
      </w:r>
    </w:p>
    <w:p w:rsidR="00ED3472" w:rsidRPr="00847E9E" w:rsidRDefault="00ED3472" w:rsidP="00B56235">
      <w:pPr>
        <w:spacing w:line="540" w:lineRule="exact"/>
        <w:ind w:firstLineChars="150" w:firstLine="31680"/>
        <w:rPr>
          <w:rFonts w:ascii="仿宋_GB2312" w:eastAsia="仿宋_GB2312"/>
          <w:sz w:val="32"/>
          <w:szCs w:val="32"/>
        </w:rPr>
      </w:pPr>
      <w:r w:rsidRPr="00B863EB">
        <w:rPr>
          <w:rFonts w:ascii="仿宋_GB2312" w:eastAsia="仿宋_GB2312"/>
          <w:sz w:val="32"/>
          <w:szCs w:val="32"/>
        </w:rPr>
        <w:t xml:space="preserve"> </w:t>
      </w:r>
    </w:p>
    <w:p w:rsidR="00ED3472" w:rsidRDefault="00ED3472" w:rsidP="00B56235">
      <w:pPr>
        <w:pStyle w:val="NormalWeb"/>
        <w:shd w:val="clear" w:color="auto" w:fill="FFFFFF"/>
        <w:spacing w:line="560" w:lineRule="exact"/>
        <w:ind w:firstLineChars="150" w:firstLine="31680"/>
        <w:rPr>
          <w:rFonts w:ascii="仿宋_GB2312" w:eastAsia="仿宋_GB2312"/>
          <w:sz w:val="32"/>
          <w:szCs w:val="32"/>
        </w:rPr>
      </w:pPr>
    </w:p>
    <w:p w:rsidR="00ED3472" w:rsidRDefault="00ED3472" w:rsidP="00B56235">
      <w:pPr>
        <w:pStyle w:val="NormalWeb"/>
        <w:shd w:val="clear" w:color="auto" w:fill="FFFFFF"/>
        <w:spacing w:line="560" w:lineRule="exact"/>
        <w:ind w:firstLineChars="150" w:firstLine="31680"/>
        <w:rPr>
          <w:rFonts w:ascii="仿宋_GB2312" w:eastAsia="仿宋_GB2312"/>
          <w:sz w:val="32"/>
          <w:szCs w:val="32"/>
        </w:rPr>
      </w:pPr>
    </w:p>
    <w:p w:rsidR="00ED3472" w:rsidRDefault="00ED3472" w:rsidP="00B56235">
      <w:pPr>
        <w:pStyle w:val="NormalWeb"/>
        <w:shd w:val="clear" w:color="auto" w:fill="FFFFFF"/>
        <w:spacing w:line="560" w:lineRule="exact"/>
        <w:ind w:firstLineChars="150" w:firstLine="31680"/>
        <w:rPr>
          <w:rFonts w:ascii="仿宋_GB2312" w:eastAsia="仿宋_GB2312"/>
          <w:sz w:val="32"/>
          <w:szCs w:val="32"/>
        </w:rPr>
      </w:pPr>
    </w:p>
    <w:p w:rsidR="00ED3472" w:rsidRDefault="00ED3472" w:rsidP="00B56235">
      <w:pPr>
        <w:pStyle w:val="NormalWeb"/>
        <w:shd w:val="clear" w:color="auto" w:fill="FFFFFF"/>
        <w:spacing w:line="560" w:lineRule="exact"/>
        <w:ind w:firstLineChars="150" w:firstLine="316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ED3472" w:rsidRPr="00B818B8" w:rsidTr="00972900">
        <w:trPr>
          <w:trHeight w:val="1992"/>
          <w:jc w:val="center"/>
        </w:trPr>
        <w:tc>
          <w:tcPr>
            <w:tcW w:w="8045" w:type="dxa"/>
            <w:tcBorders>
              <w:left w:val="nil"/>
              <w:right w:val="nil"/>
            </w:tcBorders>
          </w:tcPr>
          <w:p w:rsidR="00ED3472" w:rsidRDefault="00ED3472" w:rsidP="00ED3472">
            <w:pPr>
              <w:spacing w:line="520" w:lineRule="exact"/>
              <w:ind w:left="31680" w:hangingChars="200" w:firstLine="3168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ED3472" w:rsidRPr="00647690" w:rsidRDefault="00ED3472" w:rsidP="00ED3472">
            <w:pPr>
              <w:spacing w:line="520" w:lineRule="exact"/>
              <w:ind w:left="31680" w:hangingChars="200" w:firstLine="3168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ED3472" w:rsidRPr="00B818B8" w:rsidRDefault="00ED3472" w:rsidP="00ED3472">
            <w:pPr>
              <w:spacing w:line="520" w:lineRule="exact"/>
              <w:ind w:left="31680" w:right="840" w:hangingChars="200" w:firstLine="3168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ED3472" w:rsidRDefault="00ED3472" w:rsidP="00ED3472">
      <w:pPr>
        <w:pStyle w:val="NormalWeb"/>
        <w:shd w:val="clear" w:color="auto" w:fill="FFFFFF"/>
        <w:spacing w:line="520" w:lineRule="exact"/>
        <w:ind w:firstLineChars="150" w:firstLine="31680"/>
        <w:rPr>
          <w:rFonts w:ascii="仿宋_GB2312" w:eastAsia="仿宋_GB2312"/>
          <w:sz w:val="32"/>
          <w:szCs w:val="32"/>
        </w:rPr>
      </w:pPr>
    </w:p>
    <w:sectPr w:rsidR="00ED3472"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72" w:rsidRDefault="00ED3472" w:rsidP="00A7093C">
      <w:r>
        <w:separator/>
      </w:r>
    </w:p>
  </w:endnote>
  <w:endnote w:type="continuationSeparator" w:id="0">
    <w:p w:rsidR="00ED3472" w:rsidRDefault="00ED3472"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0000000000000000000"/>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72" w:rsidRDefault="00ED3472" w:rsidP="0055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472" w:rsidRDefault="00ED34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72" w:rsidRDefault="00ED3472" w:rsidP="0055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D3472" w:rsidRDefault="00ED34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72" w:rsidRDefault="00ED3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72" w:rsidRDefault="00ED3472" w:rsidP="00A7093C">
      <w:r>
        <w:separator/>
      </w:r>
    </w:p>
  </w:footnote>
  <w:footnote w:type="continuationSeparator" w:id="0">
    <w:p w:rsidR="00ED3472" w:rsidRDefault="00ED3472"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72" w:rsidRDefault="00ED34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72" w:rsidRDefault="00ED3472" w:rsidP="008E05D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72" w:rsidRDefault="00ED3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4">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5">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13D63"/>
    <w:rsid w:val="00016F4B"/>
    <w:rsid w:val="0002493D"/>
    <w:rsid w:val="00043A46"/>
    <w:rsid w:val="000600A0"/>
    <w:rsid w:val="00067013"/>
    <w:rsid w:val="0008429D"/>
    <w:rsid w:val="00085612"/>
    <w:rsid w:val="00086737"/>
    <w:rsid w:val="00086F7A"/>
    <w:rsid w:val="00087AEC"/>
    <w:rsid w:val="000A4D2F"/>
    <w:rsid w:val="000B39F1"/>
    <w:rsid w:val="000B548E"/>
    <w:rsid w:val="000C506F"/>
    <w:rsid w:val="000C5A65"/>
    <w:rsid w:val="000C7807"/>
    <w:rsid w:val="000D439B"/>
    <w:rsid w:val="000E1499"/>
    <w:rsid w:val="000F478A"/>
    <w:rsid w:val="000F4AD8"/>
    <w:rsid w:val="000F6EEC"/>
    <w:rsid w:val="001071C7"/>
    <w:rsid w:val="0011520B"/>
    <w:rsid w:val="00120FCF"/>
    <w:rsid w:val="00121BAE"/>
    <w:rsid w:val="00130A0B"/>
    <w:rsid w:val="00134799"/>
    <w:rsid w:val="00136017"/>
    <w:rsid w:val="001428E9"/>
    <w:rsid w:val="00153643"/>
    <w:rsid w:val="001573E8"/>
    <w:rsid w:val="0016078A"/>
    <w:rsid w:val="00166246"/>
    <w:rsid w:val="00172500"/>
    <w:rsid w:val="001760F2"/>
    <w:rsid w:val="0017733E"/>
    <w:rsid w:val="00182352"/>
    <w:rsid w:val="0018653F"/>
    <w:rsid w:val="00192A7C"/>
    <w:rsid w:val="00196059"/>
    <w:rsid w:val="001B407A"/>
    <w:rsid w:val="001D0402"/>
    <w:rsid w:val="001D6481"/>
    <w:rsid w:val="001F2F6C"/>
    <w:rsid w:val="001F3B74"/>
    <w:rsid w:val="002011EA"/>
    <w:rsid w:val="00213874"/>
    <w:rsid w:val="00224850"/>
    <w:rsid w:val="00225247"/>
    <w:rsid w:val="002265EA"/>
    <w:rsid w:val="00226CB6"/>
    <w:rsid w:val="0023050E"/>
    <w:rsid w:val="0023443D"/>
    <w:rsid w:val="002501BC"/>
    <w:rsid w:val="0025498D"/>
    <w:rsid w:val="00256879"/>
    <w:rsid w:val="002723BE"/>
    <w:rsid w:val="00275C58"/>
    <w:rsid w:val="002828BC"/>
    <w:rsid w:val="00283506"/>
    <w:rsid w:val="002A610A"/>
    <w:rsid w:val="002B3575"/>
    <w:rsid w:val="002B6BB8"/>
    <w:rsid w:val="002B7E72"/>
    <w:rsid w:val="002C1CAA"/>
    <w:rsid w:val="002C5AC1"/>
    <w:rsid w:val="002C5FD1"/>
    <w:rsid w:val="002D04C3"/>
    <w:rsid w:val="002D12EE"/>
    <w:rsid w:val="002D4F65"/>
    <w:rsid w:val="002E37B0"/>
    <w:rsid w:val="002F62B9"/>
    <w:rsid w:val="003034AB"/>
    <w:rsid w:val="003072A5"/>
    <w:rsid w:val="00312622"/>
    <w:rsid w:val="00312B5C"/>
    <w:rsid w:val="00313B29"/>
    <w:rsid w:val="003229A6"/>
    <w:rsid w:val="00325F26"/>
    <w:rsid w:val="00332049"/>
    <w:rsid w:val="003404BD"/>
    <w:rsid w:val="00343B97"/>
    <w:rsid w:val="0034561E"/>
    <w:rsid w:val="00353739"/>
    <w:rsid w:val="003543D0"/>
    <w:rsid w:val="00360FDA"/>
    <w:rsid w:val="00365975"/>
    <w:rsid w:val="003818E3"/>
    <w:rsid w:val="00382A30"/>
    <w:rsid w:val="00394212"/>
    <w:rsid w:val="003B4798"/>
    <w:rsid w:val="003B4E87"/>
    <w:rsid w:val="00406039"/>
    <w:rsid w:val="0042262A"/>
    <w:rsid w:val="004261CC"/>
    <w:rsid w:val="00431213"/>
    <w:rsid w:val="004315D6"/>
    <w:rsid w:val="004367AB"/>
    <w:rsid w:val="00441F6E"/>
    <w:rsid w:val="004459FE"/>
    <w:rsid w:val="00446128"/>
    <w:rsid w:val="0044700C"/>
    <w:rsid w:val="00450F91"/>
    <w:rsid w:val="004546FA"/>
    <w:rsid w:val="00455E8E"/>
    <w:rsid w:val="00460DC9"/>
    <w:rsid w:val="0048129C"/>
    <w:rsid w:val="00482143"/>
    <w:rsid w:val="0048229F"/>
    <w:rsid w:val="004848A0"/>
    <w:rsid w:val="004B5663"/>
    <w:rsid w:val="004B6AAC"/>
    <w:rsid w:val="004B7122"/>
    <w:rsid w:val="004C0658"/>
    <w:rsid w:val="004C2408"/>
    <w:rsid w:val="004D0E9A"/>
    <w:rsid w:val="004D67F9"/>
    <w:rsid w:val="004E3C47"/>
    <w:rsid w:val="004E59C3"/>
    <w:rsid w:val="004F1548"/>
    <w:rsid w:val="004F63FB"/>
    <w:rsid w:val="00500632"/>
    <w:rsid w:val="00512792"/>
    <w:rsid w:val="00514753"/>
    <w:rsid w:val="00527013"/>
    <w:rsid w:val="005337DC"/>
    <w:rsid w:val="005345C9"/>
    <w:rsid w:val="00536643"/>
    <w:rsid w:val="00536CBE"/>
    <w:rsid w:val="0055078B"/>
    <w:rsid w:val="00556A0E"/>
    <w:rsid w:val="00565C47"/>
    <w:rsid w:val="0056624E"/>
    <w:rsid w:val="0057050E"/>
    <w:rsid w:val="0057468E"/>
    <w:rsid w:val="005766E1"/>
    <w:rsid w:val="00583E45"/>
    <w:rsid w:val="00586008"/>
    <w:rsid w:val="00590B60"/>
    <w:rsid w:val="00593F2B"/>
    <w:rsid w:val="005A4416"/>
    <w:rsid w:val="005A4883"/>
    <w:rsid w:val="005A661B"/>
    <w:rsid w:val="005B3167"/>
    <w:rsid w:val="005C2201"/>
    <w:rsid w:val="005D08A6"/>
    <w:rsid w:val="005E2899"/>
    <w:rsid w:val="005E371C"/>
    <w:rsid w:val="005E4368"/>
    <w:rsid w:val="005E51A6"/>
    <w:rsid w:val="005E7EB6"/>
    <w:rsid w:val="005F30C7"/>
    <w:rsid w:val="005F3423"/>
    <w:rsid w:val="005F50B1"/>
    <w:rsid w:val="00615239"/>
    <w:rsid w:val="00642CA4"/>
    <w:rsid w:val="00645678"/>
    <w:rsid w:val="006460A8"/>
    <w:rsid w:val="00647690"/>
    <w:rsid w:val="00651058"/>
    <w:rsid w:val="00651ABD"/>
    <w:rsid w:val="006544D3"/>
    <w:rsid w:val="00657251"/>
    <w:rsid w:val="00670E8E"/>
    <w:rsid w:val="006760C3"/>
    <w:rsid w:val="00682AEF"/>
    <w:rsid w:val="00694AAF"/>
    <w:rsid w:val="006A30A7"/>
    <w:rsid w:val="006B1487"/>
    <w:rsid w:val="006C3F11"/>
    <w:rsid w:val="006C4138"/>
    <w:rsid w:val="006F0545"/>
    <w:rsid w:val="006F33CD"/>
    <w:rsid w:val="006F58BA"/>
    <w:rsid w:val="007045C0"/>
    <w:rsid w:val="007258FD"/>
    <w:rsid w:val="00726A1E"/>
    <w:rsid w:val="007273B0"/>
    <w:rsid w:val="00731852"/>
    <w:rsid w:val="0073388A"/>
    <w:rsid w:val="0073485D"/>
    <w:rsid w:val="007357D0"/>
    <w:rsid w:val="00736D4C"/>
    <w:rsid w:val="00740AFB"/>
    <w:rsid w:val="007445D0"/>
    <w:rsid w:val="00744AD4"/>
    <w:rsid w:val="00745E1E"/>
    <w:rsid w:val="0077308B"/>
    <w:rsid w:val="007768F1"/>
    <w:rsid w:val="007858AA"/>
    <w:rsid w:val="00786A84"/>
    <w:rsid w:val="0079325D"/>
    <w:rsid w:val="007B1F86"/>
    <w:rsid w:val="007B3A3A"/>
    <w:rsid w:val="007B47FD"/>
    <w:rsid w:val="007C59DE"/>
    <w:rsid w:val="007D7DF2"/>
    <w:rsid w:val="007E236A"/>
    <w:rsid w:val="007E6873"/>
    <w:rsid w:val="007E757A"/>
    <w:rsid w:val="0080470C"/>
    <w:rsid w:val="0081449F"/>
    <w:rsid w:val="0082318F"/>
    <w:rsid w:val="00825E5A"/>
    <w:rsid w:val="008306EC"/>
    <w:rsid w:val="00844DA4"/>
    <w:rsid w:val="00847E9E"/>
    <w:rsid w:val="00860E3D"/>
    <w:rsid w:val="008764E5"/>
    <w:rsid w:val="008800B7"/>
    <w:rsid w:val="00890796"/>
    <w:rsid w:val="00895475"/>
    <w:rsid w:val="008A0A0C"/>
    <w:rsid w:val="008A4B5D"/>
    <w:rsid w:val="008A7375"/>
    <w:rsid w:val="008B1E2C"/>
    <w:rsid w:val="008C2DA6"/>
    <w:rsid w:val="008D0D71"/>
    <w:rsid w:val="008D36FD"/>
    <w:rsid w:val="008E05DD"/>
    <w:rsid w:val="008E2B13"/>
    <w:rsid w:val="008E4A38"/>
    <w:rsid w:val="008F153C"/>
    <w:rsid w:val="008F2CBA"/>
    <w:rsid w:val="008F3DC4"/>
    <w:rsid w:val="0090328B"/>
    <w:rsid w:val="00905086"/>
    <w:rsid w:val="00907CCA"/>
    <w:rsid w:val="00910F33"/>
    <w:rsid w:val="00920033"/>
    <w:rsid w:val="0092553C"/>
    <w:rsid w:val="0094425F"/>
    <w:rsid w:val="0094759F"/>
    <w:rsid w:val="009535AF"/>
    <w:rsid w:val="0095698D"/>
    <w:rsid w:val="00960025"/>
    <w:rsid w:val="009605ED"/>
    <w:rsid w:val="009665DA"/>
    <w:rsid w:val="00967FBA"/>
    <w:rsid w:val="00972900"/>
    <w:rsid w:val="00996C08"/>
    <w:rsid w:val="00997178"/>
    <w:rsid w:val="009A177C"/>
    <w:rsid w:val="009A4EE8"/>
    <w:rsid w:val="009B2708"/>
    <w:rsid w:val="009C6340"/>
    <w:rsid w:val="009D0267"/>
    <w:rsid w:val="009D0A56"/>
    <w:rsid w:val="009D519A"/>
    <w:rsid w:val="009D5A2C"/>
    <w:rsid w:val="009E67BA"/>
    <w:rsid w:val="009F0497"/>
    <w:rsid w:val="009F6DFB"/>
    <w:rsid w:val="00A00362"/>
    <w:rsid w:val="00A02873"/>
    <w:rsid w:val="00A10231"/>
    <w:rsid w:val="00A15A2C"/>
    <w:rsid w:val="00A20090"/>
    <w:rsid w:val="00A22A95"/>
    <w:rsid w:val="00A25136"/>
    <w:rsid w:val="00A37F27"/>
    <w:rsid w:val="00A43746"/>
    <w:rsid w:val="00A44D28"/>
    <w:rsid w:val="00A57402"/>
    <w:rsid w:val="00A60F1E"/>
    <w:rsid w:val="00A6128C"/>
    <w:rsid w:val="00A62963"/>
    <w:rsid w:val="00A7093C"/>
    <w:rsid w:val="00A73B82"/>
    <w:rsid w:val="00A767F7"/>
    <w:rsid w:val="00A77067"/>
    <w:rsid w:val="00A82C0A"/>
    <w:rsid w:val="00A92BBF"/>
    <w:rsid w:val="00A93A66"/>
    <w:rsid w:val="00A95B68"/>
    <w:rsid w:val="00AA6924"/>
    <w:rsid w:val="00AD239B"/>
    <w:rsid w:val="00AD36D5"/>
    <w:rsid w:val="00AD40F3"/>
    <w:rsid w:val="00AE46B5"/>
    <w:rsid w:val="00AE6914"/>
    <w:rsid w:val="00AE7FF2"/>
    <w:rsid w:val="00AF0E7A"/>
    <w:rsid w:val="00AF1B67"/>
    <w:rsid w:val="00AF4240"/>
    <w:rsid w:val="00B01C40"/>
    <w:rsid w:val="00B02B26"/>
    <w:rsid w:val="00B03436"/>
    <w:rsid w:val="00B0698B"/>
    <w:rsid w:val="00B11B26"/>
    <w:rsid w:val="00B2729D"/>
    <w:rsid w:val="00B36D59"/>
    <w:rsid w:val="00B408B7"/>
    <w:rsid w:val="00B44F87"/>
    <w:rsid w:val="00B47381"/>
    <w:rsid w:val="00B538CB"/>
    <w:rsid w:val="00B56235"/>
    <w:rsid w:val="00B6559E"/>
    <w:rsid w:val="00B7208D"/>
    <w:rsid w:val="00B73347"/>
    <w:rsid w:val="00B73B55"/>
    <w:rsid w:val="00B818B8"/>
    <w:rsid w:val="00B863EB"/>
    <w:rsid w:val="00B96DAB"/>
    <w:rsid w:val="00BA0730"/>
    <w:rsid w:val="00BC625F"/>
    <w:rsid w:val="00BD011F"/>
    <w:rsid w:val="00BD77D1"/>
    <w:rsid w:val="00BE0E34"/>
    <w:rsid w:val="00BE59A6"/>
    <w:rsid w:val="00BE694F"/>
    <w:rsid w:val="00BF01C3"/>
    <w:rsid w:val="00BF5550"/>
    <w:rsid w:val="00C05EE0"/>
    <w:rsid w:val="00C0699F"/>
    <w:rsid w:val="00C11ECA"/>
    <w:rsid w:val="00C15092"/>
    <w:rsid w:val="00C1753D"/>
    <w:rsid w:val="00C2405D"/>
    <w:rsid w:val="00C32201"/>
    <w:rsid w:val="00C34312"/>
    <w:rsid w:val="00C37CBC"/>
    <w:rsid w:val="00C43A15"/>
    <w:rsid w:val="00C50D08"/>
    <w:rsid w:val="00C66D29"/>
    <w:rsid w:val="00C778B7"/>
    <w:rsid w:val="00C83AB2"/>
    <w:rsid w:val="00C9304A"/>
    <w:rsid w:val="00C962A7"/>
    <w:rsid w:val="00CA5464"/>
    <w:rsid w:val="00CB3817"/>
    <w:rsid w:val="00CC036B"/>
    <w:rsid w:val="00CC77CD"/>
    <w:rsid w:val="00CD31C9"/>
    <w:rsid w:val="00CD349D"/>
    <w:rsid w:val="00CE57F5"/>
    <w:rsid w:val="00D04007"/>
    <w:rsid w:val="00D111D1"/>
    <w:rsid w:val="00D11F53"/>
    <w:rsid w:val="00D16C31"/>
    <w:rsid w:val="00D20C5E"/>
    <w:rsid w:val="00D22CA0"/>
    <w:rsid w:val="00D245E7"/>
    <w:rsid w:val="00D347EC"/>
    <w:rsid w:val="00D35C91"/>
    <w:rsid w:val="00D35DEA"/>
    <w:rsid w:val="00D3722B"/>
    <w:rsid w:val="00D402D0"/>
    <w:rsid w:val="00D51048"/>
    <w:rsid w:val="00D5242A"/>
    <w:rsid w:val="00D5766B"/>
    <w:rsid w:val="00D619FB"/>
    <w:rsid w:val="00D61D22"/>
    <w:rsid w:val="00D63D2D"/>
    <w:rsid w:val="00D734E2"/>
    <w:rsid w:val="00D81575"/>
    <w:rsid w:val="00D81A1F"/>
    <w:rsid w:val="00D81E7D"/>
    <w:rsid w:val="00D820C3"/>
    <w:rsid w:val="00D8304D"/>
    <w:rsid w:val="00D84D96"/>
    <w:rsid w:val="00D94826"/>
    <w:rsid w:val="00D97D80"/>
    <w:rsid w:val="00DA2E75"/>
    <w:rsid w:val="00DA39F9"/>
    <w:rsid w:val="00DB461F"/>
    <w:rsid w:val="00DB691D"/>
    <w:rsid w:val="00DC18B4"/>
    <w:rsid w:val="00DC5A9D"/>
    <w:rsid w:val="00DD1DAF"/>
    <w:rsid w:val="00DD2F5E"/>
    <w:rsid w:val="00DE620E"/>
    <w:rsid w:val="00DF088B"/>
    <w:rsid w:val="00DF5DE6"/>
    <w:rsid w:val="00E02396"/>
    <w:rsid w:val="00E030CB"/>
    <w:rsid w:val="00E039D6"/>
    <w:rsid w:val="00E06516"/>
    <w:rsid w:val="00E0747C"/>
    <w:rsid w:val="00E11684"/>
    <w:rsid w:val="00E1282A"/>
    <w:rsid w:val="00E1345A"/>
    <w:rsid w:val="00E21513"/>
    <w:rsid w:val="00E24E3F"/>
    <w:rsid w:val="00E30502"/>
    <w:rsid w:val="00E3137F"/>
    <w:rsid w:val="00E35AC1"/>
    <w:rsid w:val="00E42372"/>
    <w:rsid w:val="00E507E4"/>
    <w:rsid w:val="00E518E3"/>
    <w:rsid w:val="00E5324F"/>
    <w:rsid w:val="00E54B7C"/>
    <w:rsid w:val="00E60085"/>
    <w:rsid w:val="00E604C5"/>
    <w:rsid w:val="00E62640"/>
    <w:rsid w:val="00E65560"/>
    <w:rsid w:val="00E66355"/>
    <w:rsid w:val="00E81697"/>
    <w:rsid w:val="00E8503C"/>
    <w:rsid w:val="00E871B1"/>
    <w:rsid w:val="00E871C9"/>
    <w:rsid w:val="00E96CF7"/>
    <w:rsid w:val="00EB16B9"/>
    <w:rsid w:val="00EB24B7"/>
    <w:rsid w:val="00EB6A46"/>
    <w:rsid w:val="00ED3325"/>
    <w:rsid w:val="00ED3472"/>
    <w:rsid w:val="00ED58A7"/>
    <w:rsid w:val="00EF21F8"/>
    <w:rsid w:val="00F0090A"/>
    <w:rsid w:val="00F06E33"/>
    <w:rsid w:val="00F072C8"/>
    <w:rsid w:val="00F14F52"/>
    <w:rsid w:val="00F20432"/>
    <w:rsid w:val="00F24BC0"/>
    <w:rsid w:val="00F26BDF"/>
    <w:rsid w:val="00F420D3"/>
    <w:rsid w:val="00F425D7"/>
    <w:rsid w:val="00F46212"/>
    <w:rsid w:val="00F46407"/>
    <w:rsid w:val="00F531C3"/>
    <w:rsid w:val="00F61192"/>
    <w:rsid w:val="00F7129B"/>
    <w:rsid w:val="00F74A82"/>
    <w:rsid w:val="00F74BD2"/>
    <w:rsid w:val="00F837FC"/>
    <w:rsid w:val="00F94A69"/>
    <w:rsid w:val="00F97CF5"/>
    <w:rsid w:val="00FA0B84"/>
    <w:rsid w:val="00FA2826"/>
    <w:rsid w:val="00FA4DD7"/>
    <w:rsid w:val="00FA5565"/>
    <w:rsid w:val="00FB71C1"/>
    <w:rsid w:val="00FC059D"/>
    <w:rsid w:val="00FC5206"/>
    <w:rsid w:val="00FC6013"/>
    <w:rsid w:val="00FC679D"/>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3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093C"/>
    <w:rPr>
      <w:rFonts w:cs="Times New Roman"/>
      <w:sz w:val="18"/>
      <w:szCs w:val="18"/>
    </w:rPr>
  </w:style>
  <w:style w:type="paragraph" w:styleId="Footer">
    <w:name w:val="footer"/>
    <w:basedOn w:val="Normal"/>
    <w:link w:val="FooterChar"/>
    <w:uiPriority w:val="99"/>
    <w:rsid w:val="00A709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093C"/>
    <w:rPr>
      <w:rFonts w:cs="Times New Roman"/>
      <w:sz w:val="18"/>
      <w:szCs w:val="18"/>
    </w:rPr>
  </w:style>
  <w:style w:type="paragraph" w:styleId="NormalWeb">
    <w:name w:val="Normal (Web)"/>
    <w:basedOn w:val="Normal"/>
    <w:uiPriority w:val="99"/>
    <w:rsid w:val="00A7093C"/>
    <w:pPr>
      <w:widowControl/>
      <w:spacing w:line="360" w:lineRule="atLeast"/>
      <w:jc w:val="left"/>
    </w:pPr>
    <w:rPr>
      <w:rFonts w:ascii="微软雅黑" w:eastAsia="微软雅黑" w:hAnsi="宋体" w:cs="宋体"/>
      <w:kern w:val="0"/>
      <w:sz w:val="18"/>
      <w:szCs w:val="18"/>
    </w:rPr>
  </w:style>
  <w:style w:type="character" w:styleId="Strong">
    <w:name w:val="Strong"/>
    <w:basedOn w:val="DefaultParagraphFont"/>
    <w:uiPriority w:val="99"/>
    <w:qFormat/>
    <w:rsid w:val="00A7093C"/>
    <w:rPr>
      <w:rFonts w:cs="Times New Roman"/>
      <w:b/>
      <w:bCs/>
    </w:rPr>
  </w:style>
  <w:style w:type="character" w:styleId="PageNumber">
    <w:name w:val="page number"/>
    <w:basedOn w:val="DefaultParagraphFont"/>
    <w:uiPriority w:val="99"/>
    <w:rsid w:val="00A7093C"/>
    <w:rPr>
      <w:rFonts w:cs="Times New Roman"/>
    </w:rPr>
  </w:style>
  <w:style w:type="paragraph" w:styleId="BalloonText">
    <w:name w:val="Balloon Text"/>
    <w:basedOn w:val="Normal"/>
    <w:link w:val="BalloonTextChar"/>
    <w:uiPriority w:val="99"/>
    <w:semiHidden/>
    <w:rsid w:val="002C5FD1"/>
    <w:rPr>
      <w:sz w:val="18"/>
      <w:szCs w:val="18"/>
    </w:rPr>
  </w:style>
  <w:style w:type="character" w:customStyle="1" w:styleId="BalloonTextChar">
    <w:name w:val="Balloon Text Char"/>
    <w:basedOn w:val="DefaultParagraphFont"/>
    <w:link w:val="BalloonText"/>
    <w:uiPriority w:val="99"/>
    <w:semiHidden/>
    <w:locked/>
    <w:rsid w:val="002C5FD1"/>
    <w:rPr>
      <w:rFonts w:ascii="Times New Roman" w:hAnsi="Times New Roman" w:cs="Times New Roman"/>
      <w:kern w:val="2"/>
      <w:sz w:val="18"/>
      <w:szCs w:val="18"/>
    </w:rPr>
  </w:style>
  <w:style w:type="paragraph" w:customStyle="1" w:styleId="p0">
    <w:name w:val="p0"/>
    <w:basedOn w:val="Normal"/>
    <w:uiPriority w:val="99"/>
    <w:rsid w:val="004D67F9"/>
    <w:pPr>
      <w:widowControl/>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781</TotalTime>
  <Pages>8</Pages>
  <Words>626</Words>
  <Characters>3574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雨林木风</cp:lastModifiedBy>
  <cp:revision>44</cp:revision>
  <cp:lastPrinted>2014-05-26T00:39:00Z</cp:lastPrinted>
  <dcterms:created xsi:type="dcterms:W3CDTF">2014-05-22T08:57:00Z</dcterms:created>
  <dcterms:modified xsi:type="dcterms:W3CDTF">2014-08-22T02:34:00Z</dcterms:modified>
</cp:coreProperties>
</file>