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8510F" w:rsidRPr="00306E6D" w:rsidRDefault="00687028" w:rsidP="00687028">
      <w:pPr>
        <w:spacing w:line="500" w:lineRule="exact"/>
        <w:jc w:val="center"/>
        <w:rPr>
          <w:rFonts w:asciiTheme="majorEastAsia" w:eastAsiaTheme="majorEastAsia" w:hAnsiTheme="majorEastAsia" w:cs="宋体"/>
          <w:b/>
          <w:kern w:val="0"/>
          <w:sz w:val="36"/>
          <w:szCs w:val="36"/>
        </w:rPr>
      </w:pPr>
      <w:r>
        <w:rPr>
          <w:rFonts w:ascii="仿宋_GB2312" w:eastAsia="仿宋_GB2312" w:hAnsi="宋体" w:cs="宋体" w:hint="eastAsia"/>
          <w:b/>
          <w:kern w:val="0"/>
          <w:sz w:val="36"/>
          <w:szCs w:val="36"/>
        </w:rPr>
        <w:t xml:space="preserve"> </w:t>
      </w:r>
      <w:r w:rsidR="0098510F" w:rsidRPr="00306E6D">
        <w:rPr>
          <w:rFonts w:asciiTheme="majorEastAsia" w:eastAsiaTheme="majorEastAsia" w:hAnsiTheme="majorEastAsia" w:cs="宋体" w:hint="eastAsia"/>
          <w:b/>
          <w:kern w:val="0"/>
          <w:sz w:val="36"/>
          <w:szCs w:val="36"/>
        </w:rPr>
        <w:t>杭州市注册会计师行业党委专职副书记郑向明</w:t>
      </w: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  <w:r>
        <w:rPr>
          <w:rFonts w:ascii="仿宋_GB2312" w:eastAsia="仿宋_GB2312" w:hAnsi="宋体" w:cs="宋体" w:hint="eastAsia"/>
          <w:noProof/>
          <w:kern w:val="0"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361950</wp:posOffset>
            </wp:positionH>
            <wp:positionV relativeFrom="paragraph">
              <wp:posOffset>161925</wp:posOffset>
            </wp:positionV>
            <wp:extent cx="5274310" cy="3467100"/>
            <wp:effectExtent l="19050" t="0" r="2540" b="0"/>
            <wp:wrapTight wrapText="bothSides">
              <wp:wrapPolygon edited="0">
                <wp:start x="-78" y="0"/>
                <wp:lineTo x="-78" y="21481"/>
                <wp:lineTo x="21610" y="21481"/>
                <wp:lineTo x="21610" y="0"/>
                <wp:lineTo x="-78" y="0"/>
              </wp:wrapPolygon>
            </wp:wrapTight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FE4BDB" w:rsidRPr="00EC47D9" w:rsidRDefault="00FE4BDB" w:rsidP="00EC47D9">
      <w:pPr>
        <w:spacing w:line="500" w:lineRule="exact"/>
        <w:ind w:firstLineChars="200" w:firstLine="560"/>
        <w:rPr>
          <w:rFonts w:ascii="仿宋_GB2312" w:eastAsia="仿宋_GB2312" w:hAnsi="宋体" w:cs="宋体"/>
          <w:kern w:val="0"/>
          <w:sz w:val="28"/>
          <w:szCs w:val="28"/>
        </w:rPr>
      </w:pPr>
    </w:p>
    <w:p w:rsidR="00687028" w:rsidRDefault="00687028" w:rsidP="00FE4BDB">
      <w:pPr>
        <w:pStyle w:val="a5"/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</w:p>
    <w:p w:rsidR="00687028" w:rsidRDefault="00687028" w:rsidP="00FE4BDB">
      <w:pPr>
        <w:pStyle w:val="a5"/>
        <w:spacing w:line="500" w:lineRule="exact"/>
        <w:ind w:firstLineChars="200" w:firstLine="600"/>
        <w:rPr>
          <w:rFonts w:ascii="仿宋_GB2312" w:eastAsia="仿宋_GB2312"/>
          <w:sz w:val="30"/>
          <w:szCs w:val="30"/>
        </w:rPr>
      </w:pPr>
    </w:p>
    <w:p w:rsidR="00687028" w:rsidRPr="00687028" w:rsidRDefault="00687028" w:rsidP="00306E6D">
      <w:pPr>
        <w:pStyle w:val="a5"/>
        <w:spacing w:line="540" w:lineRule="exact"/>
        <w:ind w:firstLineChars="200" w:firstLine="560"/>
        <w:rPr>
          <w:rFonts w:asciiTheme="minorEastAsia" w:eastAsiaTheme="minorEastAsia" w:hAnsiTheme="minorEastAsia"/>
          <w:sz w:val="28"/>
          <w:szCs w:val="28"/>
        </w:rPr>
      </w:pPr>
      <w:r w:rsidRPr="00687028">
        <w:rPr>
          <w:rFonts w:asciiTheme="minorEastAsia" w:eastAsiaTheme="minorEastAsia" w:hAnsiTheme="minorEastAsia" w:hint="eastAsia"/>
          <w:sz w:val="28"/>
          <w:szCs w:val="28"/>
        </w:rPr>
        <w:t>2009年12</w:t>
      </w:r>
      <w:r>
        <w:rPr>
          <w:rFonts w:asciiTheme="minorEastAsia" w:eastAsiaTheme="minorEastAsia" w:hAnsiTheme="minorEastAsia" w:hint="eastAsia"/>
          <w:sz w:val="28"/>
          <w:szCs w:val="28"/>
        </w:rPr>
        <w:t>月郑向明任市注会行业党委副书记，他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注重学习和党性修养,潜心致力于党建工作，身体力行创先争优，努力探索实践行业“活力党建”之道，服务和推动行业发展，工作受到财政部、省财政厅、市委组织部委和省注会行业党委等领导肯定，</w:t>
      </w:r>
      <w:r>
        <w:rPr>
          <w:rFonts w:asciiTheme="minorEastAsia" w:eastAsiaTheme="minorEastAsia" w:hAnsiTheme="minorEastAsia" w:hint="eastAsia"/>
          <w:sz w:val="28"/>
          <w:szCs w:val="28"/>
        </w:rPr>
        <w:t>先后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荣立三等功两次</w:t>
      </w:r>
      <w:r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多次被评为市财政局优秀公务员、优秀共产党员</w:t>
      </w:r>
      <w:r>
        <w:rPr>
          <w:rFonts w:asciiTheme="minorEastAsia" w:eastAsiaTheme="minorEastAsia" w:hAnsiTheme="minorEastAsia" w:hint="eastAsia"/>
          <w:sz w:val="28"/>
          <w:szCs w:val="28"/>
        </w:rPr>
        <w:t>，以及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省市注会行业优秀党务工作者。</w:t>
      </w:r>
    </w:p>
    <w:p w:rsidR="00687028" w:rsidRPr="00687028" w:rsidRDefault="00687028" w:rsidP="00306E6D">
      <w:pPr>
        <w:pStyle w:val="a5"/>
        <w:spacing w:line="540" w:lineRule="exact"/>
        <w:ind w:firstLineChars="200" w:firstLine="562"/>
        <w:rPr>
          <w:rFonts w:asciiTheme="minorEastAsia" w:eastAsiaTheme="minorEastAsia" w:hAnsiTheme="minorEastAsia"/>
          <w:sz w:val="28"/>
          <w:szCs w:val="28"/>
        </w:rPr>
      </w:pPr>
      <w:r w:rsidRPr="00687028">
        <w:rPr>
          <w:rFonts w:asciiTheme="minorEastAsia" w:eastAsiaTheme="minorEastAsia" w:hAnsiTheme="minorEastAsia" w:hint="eastAsia"/>
          <w:b/>
          <w:sz w:val="28"/>
          <w:szCs w:val="28"/>
        </w:rPr>
        <w:t>一、具有较强的学习力，是一个足智多谋的思想达人。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他以学者型、专家型党务工作者的标准要求自己，坚持多年在职学习党建理论和法律法规，具有扎实的理论功底，就读省委党校党政管理研究生毕业论文《专注于市场经济条件下的党建工作》获得高分通过。注重理论联系实际，准确运用理论指导实践，对行业党建有独到的见解。善于调查研究，注重观察、发现、分析问题，从一而终有效地解决问题。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lastRenderedPageBreak/>
        <w:t>善于从大局上思考问题、谋划工作，思路清晰，提出的意见、办法和措施体现上级意图，接地气。2009年年底，面对新岗位和新挑战，以学习转变角色，以能力适应新岗位，把行业党建归口管理作为创新工程来抓，提出了“忠诚为民、务实创新、优质高效、远见卓越，打造注会行业最具影响力党组织”的愿景和规划。坚持在学中干、干中学，不断总结经验，先后制定25个行业党建制度规定并编辑成《制度规定汇编》下发执行；亲自编辑《行业党建简报》118期及编辑出版《杭州财会》行业党建特刊，宣传行业党建经验和成果。撰写的《着手从“三个方面入手 夯实三个基础”大力加强注会行业党建工作》被编入《浙江省两新组织党建工作研究文集》，撰写的《推进行业党建工作要坚持“闯、干、试”》发表于《时代新锐》杂志。另外，先后编写市财政局宣教、党建及市作风办文件政策等百余篇，在报刊上发表文字和图片稿件百余篇。参与编写《全国税务系统思想政治工作知识读本》；与他人一起编写《树立和落实科学发展，大力加强财税思想政治工作》一书；参与编写《军区干部法律知识讲座》、《士兵指南》、《中国刑事审判军事篇案例选编》等6本书籍。</w:t>
      </w:r>
    </w:p>
    <w:p w:rsidR="00687028" w:rsidRPr="00687028" w:rsidRDefault="00687028" w:rsidP="00306E6D">
      <w:pPr>
        <w:spacing w:line="540" w:lineRule="exact"/>
        <w:ind w:firstLineChars="200" w:firstLine="562"/>
        <w:rPr>
          <w:rFonts w:asciiTheme="minorEastAsia" w:eastAsiaTheme="minorEastAsia" w:hAnsiTheme="minorEastAsia"/>
          <w:sz w:val="28"/>
          <w:szCs w:val="28"/>
        </w:rPr>
      </w:pPr>
      <w:r w:rsidRPr="00687028">
        <w:rPr>
          <w:rFonts w:asciiTheme="minorEastAsia" w:eastAsiaTheme="minorEastAsia" w:hAnsiTheme="minorEastAsia" w:hint="eastAsia"/>
          <w:b/>
          <w:sz w:val="28"/>
          <w:szCs w:val="28"/>
        </w:rPr>
        <w:t>二、具有较强执行力，是一个勇往直前的战斗达人。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事业心和责任感强，爱岗敬业，恪尽职守，尽心尽力工作。一是秉诚“人在阵地在”精神抓工作。担负全市13个区县（市）103个会计师事务所党建工作，他既当指挥员、又当战斗员和服务员，工作亲力亲为，4年中有一半时间一个人顶着“党办”工作。二是从一而终抓工作落实。注重抓重点，打基础，强管理，优组织，活机制，树典型，带一般，整体提升行业党建工作。想方设法破解中小事务所建党组织难、开展工作难等问题，提前半年超额完成“双履盖”任务。党组织由当初7 个发展成68个；党员从1352名，扩大到2368名。三是有声有色地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lastRenderedPageBreak/>
        <w:t>开展工作。通过有效地组织开展“会计先锋”创先争优、“诚信文化建设年”、“基层组织建设年”、“人才队伍建设年”等活动，增强党建影响力。其中探索实践“大活动”带动、“短频快”辅助的教育路子产生了良好的效应。每年通过开展“弘扬诚信文化·争做最美注会人”情景剧展演、“党建与业务”竞赛、“红歌”赛和主题演讲比赛等大型教育活动，营造浓厚的宣传教育氛围。同时，利用现代通信手段，开展“网络党建”，以短小化、通俗化、人性化“短频快”宣传教育，增强教育效果。四是注重党建科学化管理。通过优组织活机制、创先争优综合评价推动、党建评价指标督查等方法和措施，推动行业党建的科学化、制度化、规范化。《</w:t>
      </w:r>
      <w:r w:rsidRPr="00687028">
        <w:rPr>
          <w:rFonts w:asciiTheme="minorEastAsia" w:eastAsiaTheme="minorEastAsia" w:hAnsiTheme="minorEastAsia" w:hint="eastAsia"/>
          <w:kern w:val="36"/>
          <w:sz w:val="28"/>
          <w:szCs w:val="28"/>
        </w:rPr>
        <w:t>从优化组织机制入手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，</w:t>
      </w:r>
      <w:r w:rsidRPr="00687028">
        <w:rPr>
          <w:rFonts w:asciiTheme="minorEastAsia" w:eastAsiaTheme="minorEastAsia" w:hAnsiTheme="minorEastAsia" w:hint="eastAsia"/>
          <w:kern w:val="36"/>
          <w:sz w:val="28"/>
          <w:szCs w:val="28"/>
        </w:rPr>
        <w:t>努力提升注会行业党建科学化水平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，推进“双强”品牌建设》创新创优项目，经评审，被命名为杭州市两新组织首批红色示范基地—“组织机制建设示范基地”。注重党建带群团建设。建团组织52个，2个团组织、5名团员分别被评为中国注会行业“五四红旗团委”和先进个人。</w:t>
      </w:r>
    </w:p>
    <w:p w:rsidR="00687028" w:rsidRPr="00687028" w:rsidRDefault="00687028" w:rsidP="00306E6D">
      <w:pPr>
        <w:spacing w:line="540" w:lineRule="exact"/>
        <w:ind w:firstLineChars="198" w:firstLine="557"/>
        <w:rPr>
          <w:rFonts w:asciiTheme="minorEastAsia" w:eastAsiaTheme="minorEastAsia" w:hAnsiTheme="minorEastAsia"/>
          <w:sz w:val="28"/>
          <w:szCs w:val="28"/>
        </w:rPr>
      </w:pPr>
      <w:r w:rsidRPr="00687028">
        <w:rPr>
          <w:rFonts w:asciiTheme="minorEastAsia" w:eastAsiaTheme="minorEastAsia" w:hAnsiTheme="minorEastAsia" w:hint="eastAsia"/>
          <w:b/>
          <w:sz w:val="28"/>
          <w:szCs w:val="28"/>
        </w:rPr>
        <w:t>三、具有较强创新力，是一个锐意进取的实践达人。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思想解放，勇于开拓，积极探索实践党建和创先争优的新办法和新途径，推进行业党建上新台阶。一是探索实践党建项目化管理，</w:t>
      </w:r>
      <w:r w:rsidRPr="00687028">
        <w:rPr>
          <w:rFonts w:asciiTheme="minorEastAsia" w:eastAsiaTheme="minorEastAsia" w:hAnsiTheme="minorEastAsia" w:cs="宋体" w:hint="eastAsia"/>
          <w:sz w:val="28"/>
          <w:szCs w:val="28"/>
        </w:rPr>
        <w:t>把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行业党建重点项目纳入市财政局年度重点工作计划，进行跟踪问效，促进工作落实。二是探索实践“活力党建”。以富有青春活力的组织方式和活动方法，推动“青春党建”深入开展，用充满激情与活力的党建，传递正能量，增强党建感召力。</w:t>
      </w:r>
      <w:r w:rsidRPr="00687028">
        <w:rPr>
          <w:rStyle w:val="pfont1"/>
          <w:rFonts w:asciiTheme="minorEastAsia" w:eastAsiaTheme="minorEastAsia" w:hAnsiTheme="minorEastAsia" w:hint="eastAsia"/>
          <w:sz w:val="28"/>
          <w:szCs w:val="28"/>
        </w:rPr>
        <w:t>三是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探索实践“条条为主，条块结合”党建工作路子，充分利用区县（市）党政资源，合力推进行业党建工作落实。四是探索实践“三明三立”行业党建联络员机制，充分发挥联络员“指导员”、“督办员”、“宣传员”、“协调员”和“服务员”作用，该经验被中国注会行业党委以简报的形式推广。五是探索实施“金鹰人才工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lastRenderedPageBreak/>
        <w:t>程”。按照党管人才和“三培养”工作要求，以培养精英人才为重点，以提升队伍整体建设水平为基础，大力实施行业“金鹰人才工程”，打造“三培养”工程升级版。六是创建“双强品牌”。大力培育、宣传、推广“党建强、发展强”品牌（示范点）和先进典型，通过设立示范点、典型引路、评选表彰先进，做强做大党建品牌，辐射带动行业党建水平的整体提升。先后有三个事务所党组织被评为全国注会行业先进党组织，天健被评为全国创先争优先进党组织。10家所创先争优综合评价名列全国百强；2/3事务所党组织达到三星以上等级。</w:t>
      </w:r>
    </w:p>
    <w:p w:rsidR="00687028" w:rsidRPr="00687028" w:rsidRDefault="00687028" w:rsidP="00306E6D">
      <w:pPr>
        <w:pStyle w:val="a5"/>
        <w:spacing w:line="540" w:lineRule="exact"/>
        <w:ind w:firstLineChars="200" w:firstLine="562"/>
        <w:rPr>
          <w:rFonts w:asciiTheme="minorEastAsia" w:eastAsiaTheme="minorEastAsia" w:hAnsiTheme="minorEastAsia"/>
          <w:sz w:val="28"/>
          <w:szCs w:val="28"/>
        </w:rPr>
      </w:pPr>
      <w:r w:rsidRPr="00687028">
        <w:rPr>
          <w:rFonts w:asciiTheme="minorEastAsia" w:eastAsiaTheme="minorEastAsia" w:hAnsiTheme="minorEastAsia" w:hint="eastAsia"/>
          <w:b/>
          <w:sz w:val="28"/>
          <w:szCs w:val="28"/>
        </w:rPr>
        <w:t>四、具有较强亲和力，是一个品行端正的爱心达人。</w:t>
      </w:r>
      <w:r w:rsidRPr="00687028">
        <w:rPr>
          <w:rFonts w:asciiTheme="minorEastAsia" w:eastAsiaTheme="minorEastAsia" w:hAnsiTheme="minorEastAsia" w:hint="eastAsia"/>
          <w:sz w:val="28"/>
          <w:szCs w:val="28"/>
        </w:rPr>
        <w:t>热爱党的事业，对党忠诚，敬业奉献，自觉做党的信仰“传道士”。在工作和生活中严格要求自己，自觉践行为民务实清廉之道，为人处事公道正派，兢兢业业工作，经常加班加点，由于经常用电脑写材料，患上重度干眼症，一边治疗一边坚持工作。坚持开展“三项服务”，经常随书记深入基层调研督导工作，跑遍区县市会计师事务所，督导工作，讲课辅导，排忧解难,打通和连接“最后一公里”。探索实行为基层组织和党员群众服务“无障碍”工作法。不论是白天还是晚上，不论是电话咨询还QQ咨询，只要基层党组织和党员找他联系工作、咨询问题，其不厌其烦地耐心解答，帮助解决问题，真诚、细致的服务赢得了广大党员的尊重和信任。当好书记的参谋、助手，讲究工作方法和领导艺术，注重培育党务工作者，认真做好传、帮、带，指导督促事务所党组织和行业党建联络员开展工作；关心爱护下属，注重言传身教，调动部属潜力，齐心协力抓工作。2013年，在人少事多任务重的情况下，安排部下脱产3个月到中央党校学习，部下身患重病长期住院后，一个人顶着干工作，用实际行动树立了党务干部的良好形象。</w:t>
      </w:r>
    </w:p>
    <w:p w:rsidR="00EA2A2B" w:rsidRPr="00687028" w:rsidRDefault="00EA2A2B" w:rsidP="00306E6D">
      <w:pPr>
        <w:pStyle w:val="a5"/>
        <w:spacing w:line="540" w:lineRule="exact"/>
        <w:rPr>
          <w:rFonts w:asciiTheme="minorEastAsia" w:eastAsiaTheme="minorEastAsia" w:hAnsiTheme="minorEastAsia"/>
          <w:sz w:val="28"/>
          <w:szCs w:val="28"/>
        </w:rPr>
      </w:pPr>
    </w:p>
    <w:sectPr w:rsidR="00EA2A2B" w:rsidRPr="00687028" w:rsidSect="00E65B2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435F8C" w:rsidRDefault="00435F8C" w:rsidP="00B16613">
      <w:r>
        <w:separator/>
      </w:r>
    </w:p>
  </w:endnote>
  <w:endnote w:type="continuationSeparator" w:id="1">
    <w:p w:rsidR="00435F8C" w:rsidRDefault="00435F8C" w:rsidP="00B16613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435F8C" w:rsidRDefault="00435F8C" w:rsidP="00B16613">
      <w:r>
        <w:separator/>
      </w:r>
    </w:p>
  </w:footnote>
  <w:footnote w:type="continuationSeparator" w:id="1">
    <w:p w:rsidR="00435F8C" w:rsidRDefault="00435F8C" w:rsidP="00B16613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277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B16613"/>
    <w:rsid w:val="000025A4"/>
    <w:rsid w:val="00045FC9"/>
    <w:rsid w:val="000517F1"/>
    <w:rsid w:val="00051965"/>
    <w:rsid w:val="0007225B"/>
    <w:rsid w:val="00091378"/>
    <w:rsid w:val="00094A75"/>
    <w:rsid w:val="000A4C0B"/>
    <w:rsid w:val="000A58BB"/>
    <w:rsid w:val="000B182B"/>
    <w:rsid w:val="000B3575"/>
    <w:rsid w:val="000F2D45"/>
    <w:rsid w:val="000F486F"/>
    <w:rsid w:val="000F55AE"/>
    <w:rsid w:val="0010699A"/>
    <w:rsid w:val="00125EA5"/>
    <w:rsid w:val="00130811"/>
    <w:rsid w:val="001470BF"/>
    <w:rsid w:val="00152D43"/>
    <w:rsid w:val="001540BA"/>
    <w:rsid w:val="00161ADE"/>
    <w:rsid w:val="00173F96"/>
    <w:rsid w:val="001950E7"/>
    <w:rsid w:val="00197991"/>
    <w:rsid w:val="001A4FA9"/>
    <w:rsid w:val="001D1A0A"/>
    <w:rsid w:val="001D46DA"/>
    <w:rsid w:val="00215612"/>
    <w:rsid w:val="002917EF"/>
    <w:rsid w:val="002D3DFA"/>
    <w:rsid w:val="002E4453"/>
    <w:rsid w:val="002F5B44"/>
    <w:rsid w:val="00306E6D"/>
    <w:rsid w:val="003168F6"/>
    <w:rsid w:val="00321AFE"/>
    <w:rsid w:val="00325D23"/>
    <w:rsid w:val="0033063C"/>
    <w:rsid w:val="003330AB"/>
    <w:rsid w:val="003507BF"/>
    <w:rsid w:val="0037140C"/>
    <w:rsid w:val="003739D1"/>
    <w:rsid w:val="003C6C2F"/>
    <w:rsid w:val="003D22FA"/>
    <w:rsid w:val="003E219E"/>
    <w:rsid w:val="00414FA7"/>
    <w:rsid w:val="0041568F"/>
    <w:rsid w:val="00435F8C"/>
    <w:rsid w:val="0043753D"/>
    <w:rsid w:val="00442054"/>
    <w:rsid w:val="00477D6E"/>
    <w:rsid w:val="00485EE0"/>
    <w:rsid w:val="00491900"/>
    <w:rsid w:val="004A7972"/>
    <w:rsid w:val="004D4EAA"/>
    <w:rsid w:val="004D68F7"/>
    <w:rsid w:val="004E1E5E"/>
    <w:rsid w:val="00500AEB"/>
    <w:rsid w:val="00507344"/>
    <w:rsid w:val="00514D14"/>
    <w:rsid w:val="00566144"/>
    <w:rsid w:val="005802D3"/>
    <w:rsid w:val="005C4FE5"/>
    <w:rsid w:val="005D0E37"/>
    <w:rsid w:val="005F072B"/>
    <w:rsid w:val="006029AD"/>
    <w:rsid w:val="0061158C"/>
    <w:rsid w:val="00621976"/>
    <w:rsid w:val="00630493"/>
    <w:rsid w:val="00635AC0"/>
    <w:rsid w:val="006369B9"/>
    <w:rsid w:val="00680347"/>
    <w:rsid w:val="00687028"/>
    <w:rsid w:val="006A41B1"/>
    <w:rsid w:val="006C5EF8"/>
    <w:rsid w:val="00727528"/>
    <w:rsid w:val="0073269C"/>
    <w:rsid w:val="00733FF4"/>
    <w:rsid w:val="007546DA"/>
    <w:rsid w:val="0078244C"/>
    <w:rsid w:val="00782A90"/>
    <w:rsid w:val="00791286"/>
    <w:rsid w:val="00797E62"/>
    <w:rsid w:val="007B4F93"/>
    <w:rsid w:val="007D5A6A"/>
    <w:rsid w:val="007D7A2B"/>
    <w:rsid w:val="007F7CD2"/>
    <w:rsid w:val="008101FC"/>
    <w:rsid w:val="00834EEC"/>
    <w:rsid w:val="00867189"/>
    <w:rsid w:val="008F5F7D"/>
    <w:rsid w:val="00941E73"/>
    <w:rsid w:val="0098510F"/>
    <w:rsid w:val="009A4366"/>
    <w:rsid w:val="009C4CC3"/>
    <w:rsid w:val="009E5128"/>
    <w:rsid w:val="00A02D85"/>
    <w:rsid w:val="00A1071E"/>
    <w:rsid w:val="00A33605"/>
    <w:rsid w:val="00A53F49"/>
    <w:rsid w:val="00A7266D"/>
    <w:rsid w:val="00A83F4B"/>
    <w:rsid w:val="00A85419"/>
    <w:rsid w:val="00AA14F8"/>
    <w:rsid w:val="00B16613"/>
    <w:rsid w:val="00B16AFE"/>
    <w:rsid w:val="00B269BB"/>
    <w:rsid w:val="00B31997"/>
    <w:rsid w:val="00B660D2"/>
    <w:rsid w:val="00B90101"/>
    <w:rsid w:val="00B93DAE"/>
    <w:rsid w:val="00B95617"/>
    <w:rsid w:val="00BA7F90"/>
    <w:rsid w:val="00BB43F6"/>
    <w:rsid w:val="00BF101D"/>
    <w:rsid w:val="00BF3990"/>
    <w:rsid w:val="00C11931"/>
    <w:rsid w:val="00C45A3B"/>
    <w:rsid w:val="00C51324"/>
    <w:rsid w:val="00C52E5C"/>
    <w:rsid w:val="00C54EA6"/>
    <w:rsid w:val="00C853A9"/>
    <w:rsid w:val="00D156DB"/>
    <w:rsid w:val="00D416CD"/>
    <w:rsid w:val="00D526A5"/>
    <w:rsid w:val="00D61B32"/>
    <w:rsid w:val="00D8330E"/>
    <w:rsid w:val="00D920FE"/>
    <w:rsid w:val="00DD51AE"/>
    <w:rsid w:val="00DE0A71"/>
    <w:rsid w:val="00DE19C0"/>
    <w:rsid w:val="00DE6D6A"/>
    <w:rsid w:val="00DF4303"/>
    <w:rsid w:val="00E0352F"/>
    <w:rsid w:val="00E15DD8"/>
    <w:rsid w:val="00E20862"/>
    <w:rsid w:val="00E30D7D"/>
    <w:rsid w:val="00E625DF"/>
    <w:rsid w:val="00E65B29"/>
    <w:rsid w:val="00E66CC3"/>
    <w:rsid w:val="00E85454"/>
    <w:rsid w:val="00E93B8B"/>
    <w:rsid w:val="00EA15F5"/>
    <w:rsid w:val="00EA2A2B"/>
    <w:rsid w:val="00EA38E5"/>
    <w:rsid w:val="00EB03DC"/>
    <w:rsid w:val="00EC2A41"/>
    <w:rsid w:val="00EC44DD"/>
    <w:rsid w:val="00EC47D9"/>
    <w:rsid w:val="00EC7450"/>
    <w:rsid w:val="00EC7A6F"/>
    <w:rsid w:val="00ED3036"/>
    <w:rsid w:val="00ED3331"/>
    <w:rsid w:val="00F1181A"/>
    <w:rsid w:val="00F22998"/>
    <w:rsid w:val="00F86E43"/>
    <w:rsid w:val="00FA155E"/>
    <w:rsid w:val="00FA7617"/>
    <w:rsid w:val="00FE4BDB"/>
    <w:rsid w:val="00FE64A4"/>
    <w:rsid w:val="00FF2B00"/>
    <w:rsid w:val="00FF4E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277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Plai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6613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B16613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B16613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B16613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B16613"/>
    <w:rPr>
      <w:sz w:val="18"/>
      <w:szCs w:val="18"/>
    </w:rPr>
  </w:style>
  <w:style w:type="character" w:customStyle="1" w:styleId="pfont1">
    <w:name w:val="pfont1"/>
    <w:basedOn w:val="a0"/>
    <w:rsid w:val="00B16613"/>
    <w:rPr>
      <w:sz w:val="22"/>
    </w:rPr>
  </w:style>
  <w:style w:type="paragraph" w:customStyle="1" w:styleId="Char1">
    <w:name w:val="Char"/>
    <w:basedOn w:val="a"/>
    <w:rsid w:val="00B16613"/>
    <w:rPr>
      <w:szCs w:val="20"/>
    </w:rPr>
  </w:style>
  <w:style w:type="paragraph" w:styleId="a5">
    <w:name w:val="No Spacing"/>
    <w:uiPriority w:val="1"/>
    <w:qFormat/>
    <w:rsid w:val="00EA2A2B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a6">
    <w:name w:val="Plain Text"/>
    <w:basedOn w:val="a"/>
    <w:link w:val="Char2"/>
    <w:unhideWhenUsed/>
    <w:rsid w:val="0041568F"/>
    <w:rPr>
      <w:rFonts w:ascii="宋体" w:hAnsi="Courier New"/>
      <w:szCs w:val="20"/>
    </w:rPr>
  </w:style>
  <w:style w:type="character" w:customStyle="1" w:styleId="Char2">
    <w:name w:val="纯文本 Char"/>
    <w:basedOn w:val="a0"/>
    <w:link w:val="a6"/>
    <w:rsid w:val="0041568F"/>
    <w:rPr>
      <w:rFonts w:ascii="宋体" w:eastAsia="宋体" w:hAnsi="Courier New" w:cs="Times New Roman"/>
      <w:szCs w:val="20"/>
    </w:rPr>
  </w:style>
  <w:style w:type="paragraph" w:styleId="a7">
    <w:name w:val="Balloon Text"/>
    <w:basedOn w:val="a"/>
    <w:link w:val="Char3"/>
    <w:uiPriority w:val="99"/>
    <w:semiHidden/>
    <w:unhideWhenUsed/>
    <w:rsid w:val="00FE4BDB"/>
    <w:rPr>
      <w:sz w:val="18"/>
      <w:szCs w:val="18"/>
    </w:rPr>
  </w:style>
  <w:style w:type="character" w:customStyle="1" w:styleId="Char3">
    <w:name w:val="批注框文本 Char"/>
    <w:basedOn w:val="a0"/>
    <w:link w:val="a7"/>
    <w:uiPriority w:val="99"/>
    <w:semiHidden/>
    <w:rsid w:val="00FE4BDB"/>
    <w:rPr>
      <w:rFonts w:ascii="Times New Roman" w:eastAsia="宋体" w:hAnsi="Times New Roman" w:cs="Times New Roman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87025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530</TotalTime>
  <Pages>4</Pages>
  <Words>389</Words>
  <Characters>2221</Characters>
  <Application>Microsoft Office Word</Application>
  <DocSecurity>0</DocSecurity>
  <Lines>18</Lines>
  <Paragraphs>5</Paragraphs>
  <ScaleCrop>false</ScaleCrop>
  <Company>杭州市财政局</Company>
  <LinksUpToDate>false</LinksUpToDate>
  <CharactersWithSpaces>2605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郑向明1</dc:creator>
  <cp:keywords/>
  <dc:description/>
  <cp:lastModifiedBy>微软用户</cp:lastModifiedBy>
  <cp:revision>126</cp:revision>
  <dcterms:created xsi:type="dcterms:W3CDTF">2014-04-24T02:16:00Z</dcterms:created>
  <dcterms:modified xsi:type="dcterms:W3CDTF">2014-05-09T01:25:00Z</dcterms:modified>
</cp:coreProperties>
</file>