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99" w:rsidRPr="00312622" w:rsidRDefault="005E2899"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5E2899" w:rsidRPr="00312622" w:rsidRDefault="005E2899" w:rsidP="00A7093C">
      <w:pPr>
        <w:spacing w:line="340" w:lineRule="exact"/>
        <w:rPr>
          <w:rFonts w:ascii="黑体" w:eastAsia="黑体"/>
          <w:sz w:val="30"/>
          <w:szCs w:val="30"/>
        </w:rPr>
      </w:pPr>
      <w:r w:rsidRPr="00312622">
        <w:rPr>
          <w:rFonts w:ascii="黑体" w:eastAsia="黑体" w:hint="eastAsia"/>
          <w:sz w:val="30"/>
          <w:szCs w:val="30"/>
        </w:rPr>
        <w:t>注意保存</w:t>
      </w:r>
    </w:p>
    <w:p w:rsidR="005E2899" w:rsidRDefault="005E2899" w:rsidP="00A7093C"/>
    <w:p w:rsidR="005E2899" w:rsidRDefault="005E2899" w:rsidP="00A7093C"/>
    <w:p w:rsidR="005E2899" w:rsidRPr="00225247" w:rsidRDefault="005E2899"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5E2899" w:rsidRPr="003229A6" w:rsidRDefault="005E2899"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5E2899" w:rsidRDefault="005E2899" w:rsidP="00C34312">
      <w:pPr>
        <w:jc w:val="center"/>
        <w:rPr>
          <w:rFonts w:ascii="楷体_GB2312" w:eastAsia="楷体_GB2312"/>
          <w:sz w:val="32"/>
          <w:szCs w:val="32"/>
        </w:rPr>
      </w:pPr>
      <w:r>
        <w:rPr>
          <w:rFonts w:ascii="楷体_GB2312" w:eastAsia="楷体_GB2312"/>
          <w:sz w:val="32"/>
          <w:szCs w:val="32"/>
        </w:rPr>
        <w:t>2014</w:t>
      </w:r>
      <w:r>
        <w:rPr>
          <w:rFonts w:ascii="楷体_GB2312" w:eastAsia="楷体_GB2312" w:hint="eastAsia"/>
          <w:sz w:val="32"/>
          <w:szCs w:val="32"/>
        </w:rPr>
        <w:t>年第</w:t>
      </w:r>
      <w:r w:rsidR="00D84D96">
        <w:rPr>
          <w:rFonts w:ascii="楷体_GB2312" w:eastAsia="楷体_GB2312" w:hint="eastAsia"/>
          <w:sz w:val="32"/>
          <w:szCs w:val="32"/>
        </w:rPr>
        <w:t>4</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1</w:t>
      </w:r>
      <w:r w:rsidR="00D84D96">
        <w:rPr>
          <w:rFonts w:ascii="楷体_GB2312" w:eastAsia="楷体_GB2312" w:hint="eastAsia"/>
          <w:sz w:val="32"/>
          <w:szCs w:val="32"/>
        </w:rPr>
        <w:t>5</w:t>
      </w:r>
      <w:r w:rsidRPr="0082318F">
        <w:rPr>
          <w:rFonts w:ascii="楷体_GB2312" w:eastAsia="楷体_GB2312" w:hint="eastAsia"/>
          <w:sz w:val="32"/>
          <w:szCs w:val="32"/>
        </w:rPr>
        <w:t>期</w:t>
      </w:r>
    </w:p>
    <w:p w:rsidR="005E2899" w:rsidRPr="004C0658" w:rsidRDefault="006760C3" w:rsidP="00A7093C">
      <w:pPr>
        <w:rPr>
          <w:rFonts w:ascii="仿宋_GB2312" w:eastAsia="仿宋_GB2312"/>
          <w:sz w:val="30"/>
          <w:szCs w:val="30"/>
        </w:rPr>
      </w:pPr>
      <w:r w:rsidRPr="006760C3">
        <w:rPr>
          <w:noProof/>
        </w:rPr>
        <w:pict>
          <v:line id="_x0000_s1026" style="position:absolute;left:0;text-align:left;z-index:1" from="-11.4pt,31.05pt" to="416.1pt,31.05pt" strokecolor="red" strokeweight="2.25pt"/>
        </w:pict>
      </w:r>
      <w:r w:rsidR="005E2899" w:rsidRPr="004C0658">
        <w:rPr>
          <w:rFonts w:ascii="仿宋_GB2312" w:eastAsia="仿宋_GB2312" w:hint="eastAsia"/>
          <w:sz w:val="30"/>
          <w:szCs w:val="30"/>
        </w:rPr>
        <w:t>杭州市“两新”党务工作者协会编印</w:t>
      </w:r>
      <w:r w:rsidR="005E2899" w:rsidRPr="004C0658">
        <w:rPr>
          <w:rFonts w:ascii="仿宋_GB2312" w:eastAsia="仿宋_GB2312"/>
        </w:rPr>
        <w:t xml:space="preserve">        </w:t>
      </w:r>
      <w:r w:rsidR="005E2899" w:rsidRPr="004C0658">
        <w:rPr>
          <w:rFonts w:ascii="仿宋_GB2312" w:eastAsia="仿宋_GB2312"/>
          <w:sz w:val="30"/>
          <w:szCs w:val="30"/>
        </w:rPr>
        <w:t>201</w:t>
      </w:r>
      <w:r w:rsidR="005E2899">
        <w:rPr>
          <w:rFonts w:ascii="仿宋_GB2312" w:eastAsia="仿宋_GB2312"/>
          <w:sz w:val="30"/>
          <w:szCs w:val="30"/>
        </w:rPr>
        <w:t>4</w:t>
      </w:r>
      <w:r w:rsidR="005E2899" w:rsidRPr="004C0658">
        <w:rPr>
          <w:rFonts w:ascii="仿宋_GB2312" w:eastAsia="仿宋_GB2312" w:hint="eastAsia"/>
          <w:sz w:val="30"/>
          <w:szCs w:val="30"/>
        </w:rPr>
        <w:t>年</w:t>
      </w:r>
      <w:r w:rsidR="00D84D96">
        <w:rPr>
          <w:rFonts w:ascii="仿宋_GB2312" w:eastAsia="仿宋_GB2312" w:hint="eastAsia"/>
          <w:sz w:val="30"/>
          <w:szCs w:val="30"/>
        </w:rPr>
        <w:t>4</w:t>
      </w:r>
      <w:r w:rsidR="005E2899" w:rsidRPr="004C0658">
        <w:rPr>
          <w:rFonts w:ascii="仿宋_GB2312" w:eastAsia="仿宋_GB2312" w:hint="eastAsia"/>
          <w:sz w:val="30"/>
          <w:szCs w:val="30"/>
        </w:rPr>
        <w:t>月</w:t>
      </w:r>
      <w:r w:rsidR="005E2899">
        <w:rPr>
          <w:rFonts w:ascii="仿宋_GB2312" w:eastAsia="仿宋_GB2312"/>
          <w:sz w:val="30"/>
          <w:szCs w:val="30"/>
        </w:rPr>
        <w:t>2</w:t>
      </w:r>
      <w:r w:rsidR="00C05EE0">
        <w:rPr>
          <w:rFonts w:ascii="仿宋_GB2312" w:eastAsia="仿宋_GB2312" w:hint="eastAsia"/>
          <w:sz w:val="30"/>
          <w:szCs w:val="30"/>
        </w:rPr>
        <w:t>5</w:t>
      </w:r>
      <w:r w:rsidR="005E2899" w:rsidRPr="004C0658">
        <w:rPr>
          <w:rFonts w:ascii="仿宋_GB2312" w:eastAsia="仿宋_GB2312" w:hint="eastAsia"/>
          <w:sz w:val="30"/>
          <w:szCs w:val="30"/>
        </w:rPr>
        <w:t>日</w:t>
      </w:r>
    </w:p>
    <w:p w:rsidR="005E2899" w:rsidRDefault="005E2899" w:rsidP="00A7093C">
      <w:pPr>
        <w:rPr>
          <w:rFonts w:ascii="黑体" w:eastAsia="黑体" w:hAnsi="黑体"/>
          <w:kern w:val="0"/>
          <w:sz w:val="32"/>
        </w:rPr>
      </w:pPr>
    </w:p>
    <w:p w:rsidR="005E2899" w:rsidRDefault="005E2899" w:rsidP="00A7093C">
      <w:pPr>
        <w:rPr>
          <w:rFonts w:ascii="黑体" w:eastAsia="黑体" w:hAnsi="黑体"/>
          <w:kern w:val="0"/>
          <w:sz w:val="32"/>
        </w:rPr>
      </w:pPr>
    </w:p>
    <w:p w:rsidR="005E2899" w:rsidRPr="00455E8E" w:rsidRDefault="005E2899" w:rsidP="00A7093C">
      <w:pPr>
        <w:rPr>
          <w:rFonts w:ascii="楷体_GB2312" w:eastAsia="楷体_GB2312"/>
          <w:sz w:val="28"/>
          <w:szCs w:val="28"/>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5E2899" w:rsidRDefault="005E2899" w:rsidP="00343B97">
      <w:pPr>
        <w:pStyle w:val="a5"/>
        <w:shd w:val="clear" w:color="auto" w:fill="FFFFFF"/>
        <w:spacing w:beforeLines="50" w:afterLines="50"/>
        <w:ind w:firstLine="630"/>
        <w:jc w:val="both"/>
        <w:rPr>
          <w:rFonts w:ascii="楷体_GB2312" w:eastAsia="楷体_GB2312"/>
          <w:sz w:val="32"/>
          <w:szCs w:val="32"/>
        </w:rPr>
      </w:pPr>
      <w:r>
        <w:rPr>
          <w:rFonts w:ascii="楷体_GB2312" w:eastAsia="楷体_GB2312"/>
          <w:sz w:val="32"/>
          <w:szCs w:val="32"/>
        </w:rPr>
        <w:t>1</w:t>
      </w:r>
      <w:r>
        <w:rPr>
          <w:rFonts w:ascii="楷体_GB2312" w:eastAsia="楷体_GB2312" w:hint="eastAsia"/>
          <w:sz w:val="32"/>
          <w:szCs w:val="32"/>
        </w:rPr>
        <w:t>、</w:t>
      </w:r>
      <w:r w:rsidR="00D84D96" w:rsidRPr="00D84D96">
        <w:rPr>
          <w:rFonts w:ascii="楷体_GB2312" w:eastAsia="楷体_GB2312" w:hint="eastAsia"/>
          <w:sz w:val="32"/>
          <w:szCs w:val="32"/>
        </w:rPr>
        <w:t>“五水共治”会员单位在行动</w:t>
      </w:r>
    </w:p>
    <w:p w:rsidR="00D84D96" w:rsidRDefault="00D84D96" w:rsidP="00343B97">
      <w:pPr>
        <w:pStyle w:val="a5"/>
        <w:numPr>
          <w:ilvl w:val="0"/>
          <w:numId w:val="5"/>
        </w:numPr>
        <w:shd w:val="clear" w:color="auto" w:fill="FFFFFF"/>
        <w:spacing w:beforeLines="50" w:afterLines="50"/>
        <w:jc w:val="both"/>
        <w:rPr>
          <w:rFonts w:ascii="楷体_GB2312" w:eastAsia="楷体_GB2312"/>
          <w:sz w:val="32"/>
          <w:szCs w:val="32"/>
        </w:rPr>
      </w:pPr>
      <w:r w:rsidRPr="00D84D96">
        <w:rPr>
          <w:rFonts w:ascii="楷体_GB2312" w:eastAsia="楷体_GB2312" w:hint="eastAsia"/>
          <w:sz w:val="32"/>
          <w:szCs w:val="32"/>
        </w:rPr>
        <w:t>永泰纸业坚持“环保立企”，推进“五水共治”</w:t>
      </w:r>
    </w:p>
    <w:p w:rsidR="00D84D96" w:rsidRDefault="00D84D96" w:rsidP="00343B97">
      <w:pPr>
        <w:pStyle w:val="a5"/>
        <w:numPr>
          <w:ilvl w:val="0"/>
          <w:numId w:val="5"/>
        </w:numPr>
        <w:shd w:val="clear" w:color="auto" w:fill="FFFFFF"/>
        <w:spacing w:beforeLines="50" w:afterLines="50"/>
        <w:jc w:val="both"/>
        <w:rPr>
          <w:rFonts w:ascii="楷体_GB2312" w:eastAsia="楷体_GB2312"/>
          <w:sz w:val="32"/>
          <w:szCs w:val="32"/>
        </w:rPr>
      </w:pPr>
      <w:r w:rsidRPr="00D84D96">
        <w:rPr>
          <w:rFonts w:ascii="楷体_GB2312" w:eastAsia="楷体_GB2312" w:hint="eastAsia"/>
          <w:sz w:val="32"/>
          <w:szCs w:val="32"/>
        </w:rPr>
        <w:t>传化化工以绿色发展实施“五水共治”</w:t>
      </w:r>
    </w:p>
    <w:p w:rsidR="00D84D96" w:rsidRPr="00D84D96" w:rsidRDefault="00D84D96" w:rsidP="00343B97">
      <w:pPr>
        <w:pStyle w:val="a5"/>
        <w:numPr>
          <w:ilvl w:val="0"/>
          <w:numId w:val="5"/>
        </w:numPr>
        <w:shd w:val="clear" w:color="auto" w:fill="FFFFFF"/>
        <w:spacing w:beforeLines="50" w:afterLines="50"/>
        <w:jc w:val="both"/>
        <w:rPr>
          <w:rFonts w:ascii="楷体_GB2312" w:eastAsia="楷体_GB2312"/>
          <w:sz w:val="32"/>
          <w:szCs w:val="32"/>
        </w:rPr>
      </w:pPr>
      <w:r w:rsidRPr="00D84D96">
        <w:rPr>
          <w:rFonts w:ascii="楷体_GB2312" w:eastAsia="楷体_GB2312" w:hint="eastAsia"/>
          <w:sz w:val="32"/>
          <w:szCs w:val="32"/>
        </w:rPr>
        <w:t>新安集团坚持长效治水</w:t>
      </w:r>
      <w:r w:rsidR="00460DC9">
        <w:rPr>
          <w:rFonts w:ascii="楷体_GB2312" w:eastAsia="楷体_GB2312" w:hint="eastAsia"/>
          <w:sz w:val="32"/>
          <w:szCs w:val="32"/>
        </w:rPr>
        <w:t>，</w:t>
      </w:r>
      <w:r w:rsidRPr="00D84D96">
        <w:rPr>
          <w:rFonts w:ascii="楷体_GB2312" w:eastAsia="楷体_GB2312" w:hint="eastAsia"/>
          <w:sz w:val="32"/>
          <w:szCs w:val="32"/>
        </w:rPr>
        <w:t>共建人水和谐</w:t>
      </w:r>
    </w:p>
    <w:p w:rsidR="005E2899" w:rsidRPr="00E1282A" w:rsidRDefault="005E2899" w:rsidP="00343B97">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sidR="00D84D96" w:rsidRPr="00D84D96">
        <w:rPr>
          <w:rFonts w:ascii="楷体_GB2312" w:eastAsia="楷体_GB2312" w:hint="eastAsia"/>
          <w:sz w:val="32"/>
          <w:szCs w:val="32"/>
        </w:rPr>
        <w:t>红剑集团以党建引领红色文化工程建设</w:t>
      </w:r>
    </w:p>
    <w:p w:rsidR="005E2899" w:rsidRPr="002D04C3" w:rsidRDefault="005E2899" w:rsidP="00343B97">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3</w:t>
      </w:r>
      <w:r w:rsidRPr="006544D3">
        <w:rPr>
          <w:rFonts w:ascii="楷体_GB2312" w:eastAsia="楷体_GB2312" w:hint="eastAsia"/>
          <w:sz w:val="32"/>
          <w:szCs w:val="32"/>
        </w:rPr>
        <w:t>、</w:t>
      </w:r>
      <w:r w:rsidRPr="002F62B9">
        <w:rPr>
          <w:rFonts w:ascii="楷体_GB2312" w:eastAsia="楷体_GB2312" w:hint="eastAsia"/>
          <w:sz w:val="32"/>
          <w:szCs w:val="32"/>
        </w:rPr>
        <w:t>协会动态</w:t>
      </w:r>
    </w:p>
    <w:p w:rsidR="005E2899" w:rsidRPr="00D402D0" w:rsidRDefault="005E2899" w:rsidP="00A7093C">
      <w:pPr>
        <w:pStyle w:val="a5"/>
        <w:shd w:val="clear" w:color="auto" w:fill="FFFFFF"/>
        <w:jc w:val="both"/>
        <w:rPr>
          <w:rFonts w:ascii="宋体" w:eastAsia="仿宋_GB2312"/>
          <w:sz w:val="32"/>
          <w:szCs w:val="32"/>
        </w:rPr>
      </w:pPr>
    </w:p>
    <w:p w:rsidR="005E2899" w:rsidRDefault="005E2899" w:rsidP="00A7093C">
      <w:pPr>
        <w:pStyle w:val="a5"/>
        <w:shd w:val="clear" w:color="auto" w:fill="FFFFFF"/>
        <w:jc w:val="both"/>
        <w:rPr>
          <w:rFonts w:ascii="宋体" w:eastAsia="仿宋_GB2312"/>
          <w:sz w:val="32"/>
          <w:szCs w:val="32"/>
        </w:rPr>
      </w:pPr>
    </w:p>
    <w:p w:rsidR="005E2899" w:rsidRDefault="005E2899" w:rsidP="00A7093C">
      <w:pPr>
        <w:pStyle w:val="a5"/>
        <w:shd w:val="clear" w:color="auto" w:fill="FFFFFF"/>
        <w:jc w:val="both"/>
        <w:rPr>
          <w:rFonts w:ascii="宋体" w:eastAsia="仿宋_GB2312"/>
          <w:sz w:val="32"/>
          <w:szCs w:val="32"/>
        </w:rPr>
      </w:pPr>
      <w:r w:rsidRPr="006544D3">
        <w:rPr>
          <w:rFonts w:ascii="宋体" w:eastAsia="仿宋_GB2312"/>
          <w:sz w:val="32"/>
          <w:szCs w:val="32"/>
        </w:rPr>
        <w:t> </w:t>
      </w:r>
    </w:p>
    <w:p w:rsidR="005E2899" w:rsidRDefault="005E2899" w:rsidP="00A7093C">
      <w:pPr>
        <w:pStyle w:val="a5"/>
        <w:shd w:val="clear" w:color="auto" w:fill="FFFFFF"/>
        <w:jc w:val="both"/>
        <w:rPr>
          <w:rFonts w:ascii="宋体" w:eastAsia="仿宋_GB2312"/>
          <w:sz w:val="32"/>
          <w:szCs w:val="32"/>
        </w:rPr>
      </w:pPr>
    </w:p>
    <w:p w:rsidR="005E2899" w:rsidRPr="00A57402" w:rsidRDefault="005E2899" w:rsidP="002F62B9">
      <w:pPr>
        <w:pStyle w:val="a5"/>
        <w:numPr>
          <w:ilvl w:val="0"/>
          <w:numId w:val="3"/>
        </w:numPr>
        <w:shd w:val="clear" w:color="auto" w:fill="FFFFFF"/>
        <w:spacing w:line="580" w:lineRule="exact"/>
        <w:rPr>
          <w:rFonts w:ascii="黑体" w:eastAsia="黑体"/>
          <w:b/>
          <w:sz w:val="32"/>
          <w:szCs w:val="32"/>
        </w:rPr>
      </w:pPr>
      <w:r>
        <w:rPr>
          <w:rStyle w:val="a6"/>
          <w:rFonts w:ascii="黑体" w:eastAsia="黑体" w:cs="宋体"/>
          <w:b w:val="0"/>
          <w:sz w:val="32"/>
          <w:szCs w:val="32"/>
        </w:rPr>
        <w:lastRenderedPageBreak/>
        <w:t xml:space="preserve"> </w:t>
      </w:r>
      <w:r w:rsidR="00EB24B7" w:rsidRPr="00EB24B7">
        <w:rPr>
          <w:rStyle w:val="a6"/>
          <w:rFonts w:ascii="黑体" w:eastAsia="黑体" w:cs="宋体" w:hint="eastAsia"/>
          <w:sz w:val="32"/>
          <w:szCs w:val="32"/>
        </w:rPr>
        <w:t>永泰纸业坚持“环保立企”，推进“五水共治</w:t>
      </w:r>
    </w:p>
    <w:p w:rsidR="008E2B13" w:rsidRPr="008E2B13" w:rsidRDefault="008E2B13" w:rsidP="00343B97">
      <w:pPr>
        <w:pStyle w:val="a5"/>
        <w:shd w:val="clear" w:color="auto" w:fill="FFFFFF"/>
        <w:spacing w:beforeLines="50" w:line="580" w:lineRule="exact"/>
        <w:ind w:firstLineChars="246" w:firstLine="790"/>
        <w:rPr>
          <w:rFonts w:ascii="仿宋_GB2312" w:eastAsia="仿宋_GB2312"/>
          <w:b/>
          <w:sz w:val="32"/>
          <w:szCs w:val="32"/>
        </w:rPr>
      </w:pPr>
      <w:r w:rsidRPr="008E2B13">
        <w:rPr>
          <w:rFonts w:ascii="仿宋_GB2312" w:eastAsia="仿宋_GB2312" w:hint="eastAsia"/>
          <w:b/>
          <w:sz w:val="32"/>
          <w:szCs w:val="32"/>
        </w:rPr>
        <w:t>一、抓管理推进“五水共治”</w:t>
      </w:r>
    </w:p>
    <w:p w:rsidR="008E2B13" w:rsidRPr="008E2B13" w:rsidRDefault="008E2B13" w:rsidP="008E2B13">
      <w:pPr>
        <w:pStyle w:val="a5"/>
        <w:shd w:val="clear" w:color="auto" w:fill="FFFFFF"/>
        <w:spacing w:line="580" w:lineRule="exact"/>
        <w:ind w:firstLineChars="245" w:firstLine="784"/>
        <w:rPr>
          <w:rFonts w:ascii="仿宋_GB2312" w:eastAsia="仿宋_GB2312"/>
          <w:sz w:val="32"/>
          <w:szCs w:val="32"/>
        </w:rPr>
      </w:pPr>
      <w:r w:rsidRPr="008E2B13">
        <w:rPr>
          <w:rFonts w:ascii="仿宋_GB2312" w:eastAsia="仿宋_GB2312" w:hint="eastAsia"/>
          <w:sz w:val="32"/>
          <w:szCs w:val="32"/>
        </w:rPr>
        <w:t>省委省政府“五水共治”号召发布后，集团立即组织下属5家造纸公司严格按照浙江省、杭州市规定整治提升52条标准，逐条进行了生产工艺优化、污染控制改进、清洁生产和能源审计等整治提升工作。其中，重点开展了造纸污水处理的刷卡排污，即按照“一企一管”的原则进行管道对接并安装在线监测系统，并已正式投入使用。刷卡排污系统是实现污染物排放总量控制的有效手段，以节能减排为目的，以排污许可为依据，建立“一企一证一卡”的企业排污总量控制新模式。通过该工程的实施，有效解决了对纳管污水处理的管理瓶颈。</w:t>
      </w:r>
    </w:p>
    <w:p w:rsidR="008E2B13" w:rsidRPr="008E2B13" w:rsidRDefault="008E2B13" w:rsidP="008E2B13">
      <w:pPr>
        <w:pStyle w:val="a5"/>
        <w:shd w:val="clear" w:color="auto" w:fill="FFFFFF"/>
        <w:spacing w:line="580" w:lineRule="exact"/>
        <w:ind w:firstLineChars="246" w:firstLine="790"/>
        <w:rPr>
          <w:rFonts w:ascii="仿宋_GB2312" w:eastAsia="仿宋_GB2312"/>
          <w:b/>
          <w:sz w:val="32"/>
          <w:szCs w:val="32"/>
        </w:rPr>
      </w:pPr>
      <w:r w:rsidRPr="008E2B13">
        <w:rPr>
          <w:rFonts w:ascii="仿宋_GB2312" w:eastAsia="仿宋_GB2312" w:hint="eastAsia"/>
          <w:b/>
          <w:sz w:val="32"/>
          <w:szCs w:val="32"/>
        </w:rPr>
        <w:t>二、抓技改推进“五水共治”</w:t>
      </w:r>
    </w:p>
    <w:p w:rsidR="008E2B13" w:rsidRPr="008E2B13" w:rsidRDefault="008E2B13" w:rsidP="008E2B13">
      <w:pPr>
        <w:pStyle w:val="a5"/>
        <w:shd w:val="clear" w:color="auto" w:fill="FFFFFF"/>
        <w:spacing w:line="580" w:lineRule="exact"/>
        <w:ind w:firstLineChars="245" w:firstLine="784"/>
        <w:rPr>
          <w:rFonts w:ascii="仿宋_GB2312" w:eastAsia="仿宋_GB2312"/>
          <w:sz w:val="32"/>
          <w:szCs w:val="32"/>
        </w:rPr>
      </w:pPr>
      <w:r w:rsidRPr="008E2B13">
        <w:rPr>
          <w:rFonts w:ascii="仿宋_GB2312" w:eastAsia="仿宋_GB2312" w:hint="eastAsia"/>
          <w:sz w:val="32"/>
          <w:szCs w:val="32"/>
        </w:rPr>
        <w:t>一是实施污水深度处理工程。投资1500万元对现有的春江污水回用处理工程进行技改，在处理末端增加了深度处理</w:t>
      </w:r>
      <w:r w:rsidR="00A20090">
        <w:rPr>
          <w:rFonts w:ascii="仿宋_GB2312" w:eastAsia="仿宋_GB2312" w:hint="eastAsia"/>
          <w:sz w:val="32"/>
          <w:szCs w:val="32"/>
        </w:rPr>
        <w:t>设施</w:t>
      </w:r>
      <w:r w:rsidRPr="008E2B13">
        <w:rPr>
          <w:rFonts w:ascii="仿宋_GB2312" w:eastAsia="仿宋_GB2312" w:hint="eastAsia"/>
          <w:sz w:val="32"/>
          <w:szCs w:val="32"/>
        </w:rPr>
        <w:t>，采用气浮+转盘过滤器+紫外线消毒的工艺，使污水COD浓度可稳定控制在50mg/</w:t>
      </w:r>
      <w:r w:rsidR="00A20090">
        <w:rPr>
          <w:rFonts w:ascii="仿宋_GB2312" w:eastAsia="仿宋_GB2312" w:hint="eastAsia"/>
          <w:sz w:val="32"/>
          <w:szCs w:val="32"/>
        </w:rPr>
        <w:t>L</w:t>
      </w:r>
      <w:r w:rsidRPr="008E2B13">
        <w:rPr>
          <w:rFonts w:ascii="仿宋_GB2312" w:eastAsia="仿宋_GB2312" w:hint="eastAsia"/>
          <w:sz w:val="32"/>
          <w:szCs w:val="32"/>
        </w:rPr>
        <w:t>以下，出水70%回用到造纸生产线上，不但减少了相应的清水用量，也为区域减排和保护富春江</w:t>
      </w:r>
      <w:r w:rsidR="00A20090">
        <w:rPr>
          <w:rFonts w:ascii="仿宋_GB2312" w:eastAsia="仿宋_GB2312" w:hint="eastAsia"/>
          <w:sz w:val="32"/>
          <w:szCs w:val="32"/>
        </w:rPr>
        <w:t>流</w:t>
      </w:r>
      <w:r w:rsidRPr="008E2B13">
        <w:rPr>
          <w:rFonts w:ascii="仿宋_GB2312" w:eastAsia="仿宋_GB2312" w:hint="eastAsia"/>
          <w:sz w:val="32"/>
          <w:szCs w:val="32"/>
        </w:rPr>
        <w:t>域做出了贡献。</w:t>
      </w:r>
    </w:p>
    <w:p w:rsidR="008E2B13" w:rsidRPr="008E2B13" w:rsidRDefault="008E2B13" w:rsidP="008E2B13">
      <w:pPr>
        <w:pStyle w:val="a5"/>
        <w:shd w:val="clear" w:color="auto" w:fill="FFFFFF"/>
        <w:spacing w:line="580" w:lineRule="exact"/>
        <w:ind w:firstLineChars="245" w:firstLine="784"/>
        <w:rPr>
          <w:rFonts w:ascii="仿宋_GB2312" w:eastAsia="仿宋_GB2312"/>
          <w:sz w:val="32"/>
          <w:szCs w:val="32"/>
        </w:rPr>
      </w:pPr>
      <w:r w:rsidRPr="008E2B13">
        <w:rPr>
          <w:rFonts w:ascii="仿宋_GB2312" w:eastAsia="仿宋_GB2312" w:hint="eastAsia"/>
          <w:sz w:val="32"/>
          <w:szCs w:val="32"/>
        </w:rPr>
        <w:t>二是实施造纸污泥掺烧项目。公司以实现资源综合利用为切入口，积极推进“治污水、节用水”。投资1000万元新上造纸污泥干化处理设备，污泥干化</w:t>
      </w:r>
      <w:r w:rsidR="00D619FB">
        <w:rPr>
          <w:rFonts w:ascii="仿宋_GB2312" w:eastAsia="仿宋_GB2312" w:hint="eastAsia"/>
          <w:sz w:val="32"/>
          <w:szCs w:val="32"/>
        </w:rPr>
        <w:t>率</w:t>
      </w:r>
      <w:r w:rsidRPr="008E2B13">
        <w:rPr>
          <w:rFonts w:ascii="仿宋_GB2312" w:eastAsia="仿宋_GB2312" w:hint="eastAsia"/>
          <w:sz w:val="32"/>
          <w:szCs w:val="32"/>
        </w:rPr>
        <w:t>已达50%以上；对一台75T/h的循环流化床锅炉进行焚烧改造，实现了公司产</w:t>
      </w:r>
      <w:r w:rsidRPr="008E2B13">
        <w:rPr>
          <w:rFonts w:ascii="仿宋_GB2312" w:eastAsia="仿宋_GB2312" w:hint="eastAsia"/>
          <w:sz w:val="32"/>
          <w:szCs w:val="32"/>
        </w:rPr>
        <w:lastRenderedPageBreak/>
        <w:t>生的造纸废渣和污泥的综合利用，目前每</w:t>
      </w:r>
      <w:r w:rsidR="00D619FB">
        <w:rPr>
          <w:rFonts w:ascii="仿宋_GB2312" w:eastAsia="仿宋_GB2312" w:hint="eastAsia"/>
          <w:sz w:val="32"/>
          <w:szCs w:val="32"/>
        </w:rPr>
        <w:t>天</w:t>
      </w:r>
      <w:r w:rsidRPr="008E2B13">
        <w:rPr>
          <w:rFonts w:ascii="仿宋_GB2312" w:eastAsia="仿宋_GB2312" w:hint="eastAsia"/>
          <w:sz w:val="32"/>
          <w:szCs w:val="32"/>
        </w:rPr>
        <w:t>可处理造纸污泥约120吨，实现</w:t>
      </w:r>
      <w:r w:rsidR="00D619FB">
        <w:rPr>
          <w:rFonts w:ascii="仿宋_GB2312" w:eastAsia="仿宋_GB2312" w:hint="eastAsia"/>
          <w:sz w:val="32"/>
          <w:szCs w:val="32"/>
        </w:rPr>
        <w:t>了</w:t>
      </w:r>
      <w:r w:rsidRPr="008E2B13">
        <w:rPr>
          <w:rFonts w:ascii="仿宋_GB2312" w:eastAsia="仿宋_GB2312" w:hint="eastAsia"/>
          <w:sz w:val="32"/>
          <w:szCs w:val="32"/>
        </w:rPr>
        <w:t>减排和减碳指标；对生产废弃物实施一条龙的处理，减少废弃物转运过程中所产生的二次污染。此外，公司还正在改扩建高温高压背压机组技改项目，用于50万吨造纸新项目的废渣处置，建项目建成后每</w:t>
      </w:r>
      <w:r w:rsidR="00D619FB">
        <w:rPr>
          <w:rFonts w:ascii="仿宋_GB2312" w:eastAsia="仿宋_GB2312" w:hint="eastAsia"/>
          <w:sz w:val="32"/>
          <w:szCs w:val="32"/>
        </w:rPr>
        <w:t>天</w:t>
      </w:r>
      <w:r w:rsidRPr="008E2B13">
        <w:rPr>
          <w:rFonts w:ascii="仿宋_GB2312" w:eastAsia="仿宋_GB2312" w:hint="eastAsia"/>
          <w:sz w:val="32"/>
          <w:szCs w:val="32"/>
        </w:rPr>
        <w:t>可处理造纸废渣700吨、污泥450吨。</w:t>
      </w:r>
    </w:p>
    <w:p w:rsidR="008E2B13" w:rsidRPr="008E2B13" w:rsidRDefault="008E2B13" w:rsidP="008E2B13">
      <w:pPr>
        <w:pStyle w:val="a5"/>
        <w:shd w:val="clear" w:color="auto" w:fill="FFFFFF"/>
        <w:spacing w:line="580" w:lineRule="exact"/>
        <w:ind w:firstLineChars="245" w:firstLine="787"/>
        <w:rPr>
          <w:rFonts w:ascii="仿宋_GB2312" w:eastAsia="仿宋_GB2312"/>
          <w:b/>
          <w:sz w:val="32"/>
          <w:szCs w:val="32"/>
        </w:rPr>
      </w:pPr>
      <w:r>
        <w:rPr>
          <w:rFonts w:ascii="仿宋_GB2312" w:eastAsia="仿宋_GB2312" w:hint="eastAsia"/>
          <w:b/>
          <w:sz w:val="32"/>
          <w:szCs w:val="32"/>
        </w:rPr>
        <w:t>三、抓计量促进节能减排</w:t>
      </w:r>
    </w:p>
    <w:p w:rsidR="008E2B13" w:rsidRPr="008E2B13" w:rsidRDefault="008E2B13" w:rsidP="008E2B13">
      <w:pPr>
        <w:pStyle w:val="a5"/>
        <w:shd w:val="clear" w:color="auto" w:fill="FFFFFF"/>
        <w:spacing w:line="580" w:lineRule="exact"/>
        <w:ind w:firstLineChars="245" w:firstLine="784"/>
        <w:rPr>
          <w:rFonts w:ascii="仿宋_GB2312" w:eastAsia="仿宋_GB2312"/>
          <w:sz w:val="32"/>
          <w:szCs w:val="32"/>
        </w:rPr>
      </w:pPr>
      <w:r w:rsidRPr="008E2B13">
        <w:rPr>
          <w:rFonts w:ascii="仿宋_GB2312" w:eastAsia="仿宋_GB2312" w:hint="eastAsia"/>
          <w:sz w:val="32"/>
          <w:szCs w:val="32"/>
        </w:rPr>
        <w:t>造纸是“高能耗、高污染”行业，能源消费量至少占产品成本15%以上。因此，公司一直将节能减排作为转型升级和整治提升的核心工作来抓，而能源计量工作</w:t>
      </w:r>
      <w:r w:rsidR="00D81E7D">
        <w:rPr>
          <w:rFonts w:ascii="仿宋_GB2312" w:eastAsia="仿宋_GB2312" w:hint="eastAsia"/>
          <w:sz w:val="32"/>
          <w:szCs w:val="32"/>
        </w:rPr>
        <w:t>则</w:t>
      </w:r>
      <w:r w:rsidRPr="008E2B13">
        <w:rPr>
          <w:rFonts w:ascii="仿宋_GB2312" w:eastAsia="仿宋_GB2312" w:hint="eastAsia"/>
          <w:sz w:val="32"/>
          <w:szCs w:val="32"/>
        </w:rPr>
        <w:t>是节能减排工作中的“眼睛”，其作用是提供准确的数据，为企业不断优化节能减排</w:t>
      </w:r>
      <w:r w:rsidR="00D81E7D">
        <w:rPr>
          <w:rFonts w:ascii="仿宋_GB2312" w:eastAsia="仿宋_GB2312" w:hint="eastAsia"/>
          <w:sz w:val="32"/>
          <w:szCs w:val="32"/>
        </w:rPr>
        <w:t>工作</w:t>
      </w:r>
      <w:r w:rsidRPr="008E2B13">
        <w:rPr>
          <w:rFonts w:ascii="仿宋_GB2312" w:eastAsia="仿宋_GB2312" w:hint="eastAsia"/>
          <w:sz w:val="32"/>
          <w:szCs w:val="32"/>
        </w:rPr>
        <w:t>提供科学依据。为提高能源量值采集、消耗、分配的准确度，集团投资25万元对下属公司在线流量计全部换新，实现</w:t>
      </w:r>
      <w:r w:rsidR="00D81E7D">
        <w:rPr>
          <w:rFonts w:ascii="仿宋_GB2312" w:eastAsia="仿宋_GB2312" w:hint="eastAsia"/>
          <w:sz w:val="32"/>
          <w:szCs w:val="32"/>
        </w:rPr>
        <w:t>了</w:t>
      </w:r>
      <w:r w:rsidRPr="008E2B13">
        <w:rPr>
          <w:rFonts w:ascii="仿宋_GB2312" w:eastAsia="仿宋_GB2312" w:hint="eastAsia"/>
          <w:sz w:val="32"/>
          <w:szCs w:val="32"/>
        </w:rPr>
        <w:t>能源消耗实时在线监控。投资100余万元与浙大中控合作引进了造纸DCS控制系统，对生产过程中温度、压力、瞬时流量等实时数据进行监测，实现了造纸企业生产过程的精细化管理，</w:t>
      </w:r>
      <w:r w:rsidR="00D81E7D">
        <w:rPr>
          <w:rFonts w:ascii="仿宋_GB2312" w:eastAsia="仿宋_GB2312" w:hint="eastAsia"/>
          <w:sz w:val="32"/>
          <w:szCs w:val="32"/>
        </w:rPr>
        <w:t>进一步促进了</w:t>
      </w:r>
      <w:r w:rsidRPr="008E2B13">
        <w:rPr>
          <w:rFonts w:ascii="仿宋_GB2312" w:eastAsia="仿宋_GB2312" w:hint="eastAsia"/>
          <w:sz w:val="32"/>
          <w:szCs w:val="32"/>
        </w:rPr>
        <w:t>节能减排工作</w:t>
      </w:r>
      <w:r w:rsidR="00D81E7D">
        <w:rPr>
          <w:rFonts w:ascii="仿宋_GB2312" w:eastAsia="仿宋_GB2312" w:hint="eastAsia"/>
          <w:sz w:val="32"/>
          <w:szCs w:val="32"/>
        </w:rPr>
        <w:t>的深入开展。</w:t>
      </w:r>
    </w:p>
    <w:p w:rsidR="008E2B13" w:rsidRPr="008E2B13" w:rsidRDefault="008E2B13" w:rsidP="008E2B13">
      <w:pPr>
        <w:pStyle w:val="a5"/>
        <w:shd w:val="clear" w:color="auto" w:fill="FFFFFF"/>
        <w:spacing w:line="580" w:lineRule="exact"/>
        <w:ind w:firstLineChars="245" w:firstLine="787"/>
        <w:rPr>
          <w:rFonts w:ascii="仿宋_GB2312" w:eastAsia="仿宋_GB2312"/>
          <w:b/>
          <w:sz w:val="32"/>
          <w:szCs w:val="32"/>
        </w:rPr>
      </w:pPr>
      <w:r w:rsidRPr="008E2B13">
        <w:rPr>
          <w:rFonts w:ascii="仿宋_GB2312" w:eastAsia="仿宋_GB2312" w:hint="eastAsia"/>
          <w:b/>
          <w:sz w:val="32"/>
          <w:szCs w:val="32"/>
        </w:rPr>
        <w:t>四、抓氛围营造推进“五水共治”</w:t>
      </w:r>
    </w:p>
    <w:p w:rsidR="008E2B13" w:rsidRPr="008E2B13" w:rsidRDefault="008E2B13" w:rsidP="008E2B13">
      <w:pPr>
        <w:pStyle w:val="a5"/>
        <w:shd w:val="clear" w:color="auto" w:fill="FFFFFF"/>
        <w:spacing w:line="580" w:lineRule="exact"/>
        <w:ind w:firstLineChars="245" w:firstLine="784"/>
        <w:rPr>
          <w:rFonts w:ascii="仿宋_GB2312" w:eastAsia="仿宋_GB2312"/>
          <w:sz w:val="32"/>
          <w:szCs w:val="32"/>
        </w:rPr>
      </w:pPr>
      <w:r w:rsidRPr="008E2B13">
        <w:rPr>
          <w:rFonts w:ascii="仿宋_GB2312" w:eastAsia="仿宋_GB2312" w:hint="eastAsia"/>
          <w:sz w:val="32"/>
          <w:szCs w:val="32"/>
        </w:rPr>
        <w:t>2月25日公司党总支专门召开动员会议，传达省委省政府关于开展“五水共治”的工作部署，同时根据企业实际，突出“治污水、节用水”方面的工作重点</w:t>
      </w:r>
      <w:r w:rsidR="00D81E7D">
        <w:rPr>
          <w:rFonts w:ascii="仿宋_GB2312" w:eastAsia="仿宋_GB2312" w:hint="eastAsia"/>
          <w:sz w:val="32"/>
          <w:szCs w:val="32"/>
        </w:rPr>
        <w:t>，要求各级党员干部、青年团员率先做出表率。会议以党总支</w:t>
      </w:r>
      <w:r w:rsidRPr="008E2B13">
        <w:rPr>
          <w:rFonts w:ascii="仿宋_GB2312" w:eastAsia="仿宋_GB2312" w:hint="eastAsia"/>
          <w:sz w:val="32"/>
          <w:szCs w:val="32"/>
        </w:rPr>
        <w:t>和团委的名义，向党员干部和全体员工发出“五水共治”倡议书，并现场组</w:t>
      </w:r>
      <w:r w:rsidRPr="008E2B13">
        <w:rPr>
          <w:rFonts w:ascii="仿宋_GB2312" w:eastAsia="仿宋_GB2312" w:hint="eastAsia"/>
          <w:sz w:val="32"/>
          <w:szCs w:val="32"/>
        </w:rPr>
        <w:lastRenderedPageBreak/>
        <w:t>织党员、入党积极分子率先对“五水共治”捐款7270元，进一步营造了全员参与“五水共治”的良好氛围。</w:t>
      </w:r>
    </w:p>
    <w:p w:rsidR="005E2899" w:rsidRPr="001F3B74" w:rsidRDefault="005E2899" w:rsidP="00343B97">
      <w:pPr>
        <w:pStyle w:val="a5"/>
        <w:shd w:val="clear" w:color="auto" w:fill="FFFFFF"/>
        <w:spacing w:beforeLines="50" w:line="580" w:lineRule="exact"/>
        <w:ind w:firstLineChars="150" w:firstLine="480"/>
        <w:rPr>
          <w:rFonts w:ascii="黑体" w:eastAsia="黑体"/>
          <w:b/>
          <w:sz w:val="32"/>
          <w:szCs w:val="32"/>
        </w:rPr>
      </w:pPr>
      <w:r w:rsidRPr="001F3B74">
        <w:rPr>
          <w:rStyle w:val="a6"/>
          <w:rFonts w:ascii="黑体" w:eastAsia="黑体" w:hint="eastAsia"/>
          <w:b w:val="0"/>
          <w:sz w:val="32"/>
          <w:szCs w:val="32"/>
        </w:rPr>
        <w:t>☆</w:t>
      </w:r>
      <w:r w:rsidRPr="001F3B74">
        <w:rPr>
          <w:rStyle w:val="a6"/>
          <w:rFonts w:ascii="黑体" w:eastAsia="黑体"/>
          <w:sz w:val="32"/>
          <w:szCs w:val="32"/>
        </w:rPr>
        <w:t xml:space="preserve"> </w:t>
      </w:r>
      <w:r w:rsidR="008E2B13" w:rsidRPr="008E2B13">
        <w:rPr>
          <w:rStyle w:val="a6"/>
          <w:rFonts w:ascii="黑体" w:eastAsia="黑体" w:hint="eastAsia"/>
          <w:sz w:val="32"/>
          <w:szCs w:val="32"/>
        </w:rPr>
        <w:t>传化化工以绿色发展实施“五水共治”</w:t>
      </w:r>
    </w:p>
    <w:p w:rsidR="008E2B13" w:rsidRPr="008E2B13" w:rsidRDefault="008E2B13" w:rsidP="00343B97">
      <w:pPr>
        <w:spacing w:beforeLines="50" w:line="58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一、从源头抓起，拒绝使用污染作用明显的原料</w:t>
      </w:r>
    </w:p>
    <w:p w:rsidR="008E2B13" w:rsidRPr="008E2B13" w:rsidRDefault="008E2B13" w:rsidP="008E2B13">
      <w:pPr>
        <w:spacing w:line="580" w:lineRule="exact"/>
        <w:ind w:firstLineChars="200" w:firstLine="640"/>
        <w:rPr>
          <w:rFonts w:ascii="仿宋_GB2312" w:eastAsia="仿宋_GB2312" w:hAnsi="宋体" w:cs="宋体"/>
          <w:kern w:val="0"/>
          <w:sz w:val="32"/>
          <w:szCs w:val="32"/>
        </w:rPr>
      </w:pPr>
      <w:r w:rsidRPr="008E2B13">
        <w:rPr>
          <w:rFonts w:ascii="仿宋_GB2312" w:eastAsia="仿宋_GB2312" w:hAnsi="宋体" w:cs="宋体" w:hint="eastAsia"/>
          <w:kern w:val="0"/>
          <w:sz w:val="32"/>
          <w:szCs w:val="32"/>
        </w:rPr>
        <w:t>研究表明，绿色化工的最大特点是在始端就采用预防污染的科学手段，因而过程和终端均为零排放或零污染。作为ZDHC（有害</w:t>
      </w:r>
      <w:r w:rsidR="00D81E7D">
        <w:rPr>
          <w:rFonts w:ascii="仿宋_GB2312" w:eastAsia="仿宋_GB2312" w:hAnsi="宋体" w:cs="宋体" w:hint="eastAsia"/>
          <w:kern w:val="0"/>
          <w:sz w:val="32"/>
          <w:szCs w:val="32"/>
        </w:rPr>
        <w:t>化学物质零排放缔约品牌组织）项目的积极参与者和实践者，传化股份</w:t>
      </w:r>
      <w:r w:rsidRPr="008E2B13">
        <w:rPr>
          <w:rFonts w:ascii="仿宋_GB2312" w:eastAsia="仿宋_GB2312" w:hAnsi="宋体" w:cs="宋体" w:hint="eastAsia"/>
          <w:kern w:val="0"/>
          <w:sz w:val="32"/>
          <w:szCs w:val="32"/>
        </w:rPr>
        <w:t>从2005年开始即建立生态安全管控体系，密切跟踪研究国内外环境保护和生态安全方面的法规、标准和要求，建立动态完善的禁用化学品管控体系，对有害物质开展有组织、有计划的替代和削减行动，并从原料采购，到产品研发、生产、包装、运输、使用、包装物回收及最终的废物处置等各个环节严格把控，减少资源、能源消耗和三废排放。</w:t>
      </w:r>
    </w:p>
    <w:p w:rsidR="008E2B13" w:rsidRPr="008E2B13" w:rsidRDefault="008E2B13" w:rsidP="008E2B13">
      <w:pPr>
        <w:spacing w:line="580" w:lineRule="exact"/>
        <w:ind w:firstLineChars="200" w:firstLine="640"/>
        <w:rPr>
          <w:rFonts w:ascii="仿宋_GB2312" w:eastAsia="仿宋_GB2312" w:hAnsi="宋体" w:cs="宋体"/>
          <w:kern w:val="0"/>
          <w:sz w:val="32"/>
          <w:szCs w:val="32"/>
        </w:rPr>
      </w:pPr>
      <w:r w:rsidRPr="008E2B13">
        <w:rPr>
          <w:rFonts w:ascii="仿宋_GB2312" w:eastAsia="仿宋_GB2312" w:hAnsi="宋体" w:cs="宋体" w:hint="eastAsia"/>
          <w:kern w:val="0"/>
          <w:sz w:val="32"/>
          <w:szCs w:val="32"/>
        </w:rPr>
        <w:t>传化股份先后对APEO、邻苯二甲酸酯类、含氯溶剂、含氯酚、短链氯化石蜡、多环芳烃、重金属、有机锡化合物等禁用物质在技术上实现了全面可替代，并逐年削减成效显著。例如用环保型表面活性剂代替APEOs；通过工艺过程的控制，减少功能整理产品的甲醛含量；用环保阻燃剂代替多溴联苯醚等等。</w:t>
      </w:r>
    </w:p>
    <w:p w:rsidR="008E2B13" w:rsidRPr="008E2B13" w:rsidRDefault="008E2B13" w:rsidP="008E2B13">
      <w:pPr>
        <w:spacing w:line="580" w:lineRule="exact"/>
        <w:ind w:firstLineChars="200" w:firstLine="643"/>
        <w:rPr>
          <w:rFonts w:ascii="仿宋_GB2312" w:eastAsia="仿宋_GB2312" w:hAnsi="宋体" w:cs="宋体"/>
          <w:b/>
          <w:kern w:val="0"/>
          <w:sz w:val="32"/>
          <w:szCs w:val="32"/>
        </w:rPr>
      </w:pPr>
      <w:r w:rsidRPr="008E2B13">
        <w:rPr>
          <w:rFonts w:ascii="仿宋_GB2312" w:eastAsia="仿宋_GB2312" w:hAnsi="宋体" w:cs="宋体" w:hint="eastAsia"/>
          <w:b/>
          <w:kern w:val="0"/>
          <w:sz w:val="32"/>
          <w:szCs w:val="32"/>
        </w:rPr>
        <w:t>二、以技术创新为核心，积极开发绿色产品</w:t>
      </w:r>
    </w:p>
    <w:p w:rsidR="008E2B13" w:rsidRPr="008E2B13" w:rsidRDefault="008E2B13" w:rsidP="008E2B13">
      <w:pPr>
        <w:spacing w:line="580" w:lineRule="exact"/>
        <w:ind w:firstLineChars="200" w:firstLine="640"/>
        <w:rPr>
          <w:rFonts w:ascii="仿宋_GB2312" w:eastAsia="仿宋_GB2312" w:hAnsi="宋体" w:cs="宋体"/>
          <w:kern w:val="0"/>
          <w:sz w:val="32"/>
          <w:szCs w:val="32"/>
        </w:rPr>
      </w:pPr>
      <w:r w:rsidRPr="008E2B13">
        <w:rPr>
          <w:rFonts w:ascii="仿宋_GB2312" w:eastAsia="仿宋_GB2312" w:hAnsi="宋体" w:cs="宋体" w:hint="eastAsia"/>
          <w:kern w:val="0"/>
          <w:sz w:val="32"/>
          <w:szCs w:val="32"/>
        </w:rPr>
        <w:t>纺织行业是传统的高能耗、高污染行业，要减少排放，核心路径是通过技术创新或技术改造来实现。作为印染助剂</w:t>
      </w:r>
      <w:r w:rsidRPr="008E2B13">
        <w:rPr>
          <w:rFonts w:ascii="仿宋_GB2312" w:eastAsia="仿宋_GB2312" w:hAnsi="宋体" w:cs="宋体" w:hint="eastAsia"/>
          <w:kern w:val="0"/>
          <w:sz w:val="32"/>
          <w:szCs w:val="32"/>
        </w:rPr>
        <w:lastRenderedPageBreak/>
        <w:t>行业的龙头企业，传化股份始终致力于绿色产品的研发。以高效皂洗酶TF-166B为例，在皂洗酶工艺中，该产品有效克服了染深色多次水洗耗水大的缺陷，与传统皂洗工艺相比，活性染料深色尤其是黑色皂洗工序前后可减少2-3次水洗，以3吨／缸计，一道深色的皂洗工序就可节省9吨水，同时减排印染废水9吨。加上由此提高的工作效率，对企业的经济价值不言而喻。</w:t>
      </w:r>
    </w:p>
    <w:p w:rsidR="008E2B13" w:rsidRPr="008E2B13" w:rsidRDefault="008E2B13" w:rsidP="008E2B13">
      <w:pPr>
        <w:spacing w:line="580" w:lineRule="exact"/>
        <w:ind w:firstLineChars="200" w:firstLine="640"/>
        <w:rPr>
          <w:rFonts w:ascii="仿宋_GB2312" w:eastAsia="仿宋_GB2312" w:hAnsi="宋体" w:cs="宋体"/>
          <w:kern w:val="0"/>
          <w:sz w:val="32"/>
          <w:szCs w:val="32"/>
        </w:rPr>
      </w:pPr>
      <w:r w:rsidRPr="008E2B13">
        <w:rPr>
          <w:rFonts w:ascii="仿宋_GB2312" w:eastAsia="仿宋_GB2312" w:hAnsi="宋体" w:cs="宋体" w:hint="eastAsia"/>
          <w:kern w:val="0"/>
          <w:sz w:val="32"/>
          <w:szCs w:val="32"/>
        </w:rPr>
        <w:t>类似的产品几乎每天都在诞生。通过</w:t>
      </w:r>
      <w:r w:rsidR="00D81E7D">
        <w:rPr>
          <w:rFonts w:ascii="仿宋_GB2312" w:eastAsia="仿宋_GB2312" w:hAnsi="宋体" w:cs="宋体" w:hint="eastAsia"/>
          <w:kern w:val="0"/>
          <w:sz w:val="32"/>
          <w:szCs w:val="32"/>
        </w:rPr>
        <w:t>技术</w:t>
      </w:r>
      <w:r w:rsidRPr="008E2B13">
        <w:rPr>
          <w:rFonts w:ascii="仿宋_GB2312" w:eastAsia="仿宋_GB2312" w:hAnsi="宋体" w:cs="宋体" w:hint="eastAsia"/>
          <w:kern w:val="0"/>
          <w:sz w:val="32"/>
          <w:szCs w:val="32"/>
        </w:rPr>
        <w:t>积累，传化股份开发和生产了大量符合当前市场需求的低碳环保、节能减排的印染助剂产品，产品涉及前处理、生物酶、染色、印花、硅油等十多个产品系列近千个品种。这些产品在帮助印染企业减少煤、电、水的使用量，实现节能减排方面做出了巨大的贡献。</w:t>
      </w:r>
    </w:p>
    <w:p w:rsidR="008E2B13" w:rsidRPr="008E2B13" w:rsidRDefault="008E2B13" w:rsidP="008E2B13">
      <w:pPr>
        <w:spacing w:line="58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三、淘汰落后生产工艺，加强设备升级改造</w:t>
      </w:r>
    </w:p>
    <w:p w:rsidR="008E2B13" w:rsidRDefault="008E2B13" w:rsidP="008E2B13">
      <w:pPr>
        <w:spacing w:line="580" w:lineRule="exact"/>
        <w:ind w:firstLineChars="200" w:firstLine="640"/>
        <w:rPr>
          <w:rFonts w:ascii="仿宋_GB2312" w:eastAsia="仿宋_GB2312" w:hAnsi="宋体" w:cs="宋体"/>
          <w:kern w:val="0"/>
          <w:sz w:val="32"/>
          <w:szCs w:val="32"/>
        </w:rPr>
      </w:pPr>
      <w:r w:rsidRPr="008E2B13">
        <w:rPr>
          <w:rFonts w:ascii="仿宋_GB2312" w:eastAsia="仿宋_GB2312" w:hAnsi="宋体" w:cs="宋体" w:hint="eastAsia"/>
          <w:kern w:val="0"/>
          <w:sz w:val="32"/>
          <w:szCs w:val="32"/>
        </w:rPr>
        <w:t>为了治理污水，传化股份在污水处理装置及后期运行维护、升级改造上持续投入已超过5000万元，仅萧山区域每年处理污水</w:t>
      </w:r>
      <w:r w:rsidR="00D81E7D">
        <w:rPr>
          <w:rFonts w:ascii="仿宋_GB2312" w:eastAsia="仿宋_GB2312" w:hAnsi="宋体" w:cs="宋体" w:hint="eastAsia"/>
          <w:kern w:val="0"/>
          <w:sz w:val="32"/>
          <w:szCs w:val="32"/>
        </w:rPr>
        <w:t>量</w:t>
      </w:r>
      <w:r w:rsidRPr="008E2B13">
        <w:rPr>
          <w:rFonts w:ascii="仿宋_GB2312" w:eastAsia="仿宋_GB2312" w:hAnsi="宋体" w:cs="宋体" w:hint="eastAsia"/>
          <w:kern w:val="0"/>
          <w:sz w:val="32"/>
          <w:szCs w:val="32"/>
        </w:rPr>
        <w:t>达50万吨。同时，从工艺入手积极研发减少或消除污染的绿色工程技术，逐渐淘汰了一批落后的生产工艺。采用先进工艺技术，降低能耗，最大限度地降低“三废”排放量；增加节水措施，提高水的重复利用率；加快化工废水、废气处理设备的更新换代，以提高化工环保产业技术和装备水平。 如传化精化厂区早在2008年就实现了中水回用，中水回用工程采用先进的“臭氧——活性炭”工艺对达标外排废水进行深度处理，将其回用于循环冷却系统，真空泵用</w:t>
      </w:r>
      <w:r w:rsidRPr="008E2B13">
        <w:rPr>
          <w:rFonts w:ascii="仿宋_GB2312" w:eastAsia="仿宋_GB2312" w:hAnsi="宋体" w:cs="宋体" w:hint="eastAsia"/>
          <w:kern w:val="0"/>
          <w:sz w:val="32"/>
          <w:szCs w:val="32"/>
        </w:rPr>
        <w:lastRenderedPageBreak/>
        <w:t>水和洗桶用水。系统全年处理废水6万余吨，减少COD排放90吨，节约自来水6万吨。</w:t>
      </w:r>
    </w:p>
    <w:p w:rsidR="005E2899" w:rsidRPr="008E2B13" w:rsidRDefault="005E2899" w:rsidP="00343B97">
      <w:pPr>
        <w:pStyle w:val="a5"/>
        <w:shd w:val="clear" w:color="auto" w:fill="FFFFFF"/>
        <w:spacing w:beforeLines="50" w:afterLines="50" w:line="580" w:lineRule="exact"/>
        <w:ind w:firstLineChars="150" w:firstLine="480"/>
        <w:rPr>
          <w:rFonts w:ascii="仿宋_GB2312" w:eastAsia="仿宋_GB2312"/>
          <w:b/>
          <w:sz w:val="32"/>
          <w:szCs w:val="32"/>
        </w:rPr>
      </w:pPr>
      <w:r w:rsidRPr="001F3B74">
        <w:rPr>
          <w:rStyle w:val="a6"/>
          <w:rFonts w:ascii="黑体" w:eastAsia="黑体" w:cs="宋体" w:hint="eastAsia"/>
          <w:b w:val="0"/>
          <w:sz w:val="32"/>
          <w:szCs w:val="32"/>
        </w:rPr>
        <w:t>☆</w:t>
      </w:r>
      <w:r w:rsidRPr="001F3B74">
        <w:rPr>
          <w:rStyle w:val="a6"/>
          <w:rFonts w:ascii="黑体" w:eastAsia="黑体" w:cs="宋体"/>
          <w:sz w:val="32"/>
          <w:szCs w:val="32"/>
        </w:rPr>
        <w:t xml:space="preserve"> </w:t>
      </w:r>
      <w:r w:rsidR="008E2B13" w:rsidRPr="008E2B13">
        <w:rPr>
          <w:rStyle w:val="a6"/>
          <w:rFonts w:ascii="黑体" w:eastAsia="黑体" w:cs="宋体" w:hint="eastAsia"/>
          <w:sz w:val="32"/>
          <w:szCs w:val="32"/>
        </w:rPr>
        <w:t>新安集团坚持长效治水 ，共建人水和谐</w:t>
      </w:r>
    </w:p>
    <w:p w:rsidR="008E2B13" w:rsidRDefault="008E2B13" w:rsidP="008E2B13">
      <w:pPr>
        <w:pStyle w:val="a5"/>
        <w:shd w:val="clear" w:color="auto" w:fill="FFFFFF"/>
        <w:spacing w:line="580" w:lineRule="exact"/>
        <w:ind w:firstLineChars="195" w:firstLine="624"/>
        <w:rPr>
          <w:rFonts w:ascii="仿宋_GB2312" w:eastAsia="仿宋_GB2312"/>
          <w:sz w:val="32"/>
          <w:szCs w:val="32"/>
        </w:rPr>
      </w:pPr>
      <w:r w:rsidRPr="008E2B13">
        <w:rPr>
          <w:rFonts w:ascii="仿宋_GB2312" w:eastAsia="仿宋_GB2312" w:hint="eastAsia"/>
          <w:sz w:val="32"/>
          <w:szCs w:val="32"/>
        </w:rPr>
        <w:t>新安集团积极响应省委省政府“五水共治”号召，积极投身于“千企联千村</w:t>
      </w:r>
      <w:r w:rsidR="008F3DC4">
        <w:rPr>
          <w:rFonts w:ascii="仿宋_GB2312" w:eastAsia="仿宋_GB2312" w:hint="eastAsia"/>
          <w:sz w:val="32"/>
          <w:szCs w:val="32"/>
        </w:rPr>
        <w:t>，</w:t>
      </w:r>
      <w:r w:rsidRPr="008E2B13">
        <w:rPr>
          <w:rFonts w:ascii="仿宋_GB2312" w:eastAsia="仿宋_GB2312" w:hint="eastAsia"/>
          <w:sz w:val="32"/>
          <w:szCs w:val="32"/>
        </w:rPr>
        <w:t>党建助治水”行动，在建德市“五水共治”工作动员大会上，集团捐款100万元，员工个人捐款15.09万元，捐款人数达1954人。</w:t>
      </w:r>
    </w:p>
    <w:p w:rsidR="008E2B13" w:rsidRPr="008E2B13" w:rsidRDefault="008E2B13" w:rsidP="008E2B13">
      <w:pPr>
        <w:pStyle w:val="a5"/>
        <w:shd w:val="clear" w:color="auto" w:fill="FFFFFF"/>
        <w:spacing w:line="580" w:lineRule="exact"/>
        <w:ind w:firstLineChars="195" w:firstLine="626"/>
        <w:rPr>
          <w:rFonts w:ascii="仿宋_GB2312" w:eastAsia="仿宋_GB2312"/>
          <w:sz w:val="32"/>
          <w:szCs w:val="32"/>
        </w:rPr>
      </w:pPr>
      <w:r w:rsidRPr="008E2B13">
        <w:rPr>
          <w:rFonts w:ascii="仿宋_GB2312" w:eastAsia="仿宋_GB2312" w:hint="eastAsia"/>
          <w:b/>
          <w:sz w:val="32"/>
          <w:szCs w:val="32"/>
        </w:rPr>
        <w:t>清理河道，新安人在行动。</w:t>
      </w:r>
      <w:r w:rsidRPr="008E2B13">
        <w:rPr>
          <w:rFonts w:ascii="仿宋_GB2312" w:eastAsia="仿宋_GB2312" w:hint="eastAsia"/>
          <w:sz w:val="32"/>
          <w:szCs w:val="32"/>
        </w:rPr>
        <w:t>集团团工委二次组织团员志愿者到杨村桥镇梓源进行河道清污，化工二厂、有机硅厂、剂型中心、新安迈图等单位积极与周边村民联动，清理河道垃圾，用实际行动宣传“五水共治”。3月30日新安小额贷款</w:t>
      </w:r>
      <w:r w:rsidR="008F3DC4">
        <w:rPr>
          <w:rFonts w:ascii="仿宋_GB2312" w:eastAsia="仿宋_GB2312" w:hint="eastAsia"/>
          <w:sz w:val="32"/>
          <w:szCs w:val="32"/>
        </w:rPr>
        <w:t>公司</w:t>
      </w:r>
      <w:r w:rsidRPr="008E2B13">
        <w:rPr>
          <w:rFonts w:ascii="仿宋_GB2312" w:eastAsia="仿宋_GB2312" w:hint="eastAsia"/>
          <w:sz w:val="32"/>
          <w:szCs w:val="32"/>
        </w:rPr>
        <w:t>党支部组织19名党员员工，到大同镇枫树岭村帮助检取溪边垃圾，公司捐款1万元作为枫树岭村“五水共治”工作基金，同时准备联合村两委投放100万元，为该村养殖户发展种植业，从根本上减少环境污染。</w:t>
      </w:r>
    </w:p>
    <w:p w:rsidR="008E2B13" w:rsidRDefault="008E2B13" w:rsidP="008E2B13">
      <w:pPr>
        <w:pStyle w:val="a5"/>
        <w:shd w:val="clear" w:color="auto" w:fill="FFFFFF"/>
        <w:spacing w:line="580" w:lineRule="exact"/>
        <w:ind w:firstLineChars="195" w:firstLine="626"/>
        <w:rPr>
          <w:rFonts w:ascii="仿宋_GB2312" w:eastAsia="仿宋_GB2312"/>
          <w:sz w:val="32"/>
          <w:szCs w:val="32"/>
        </w:rPr>
      </w:pPr>
      <w:r w:rsidRPr="008E2B13">
        <w:rPr>
          <w:rFonts w:ascii="仿宋_GB2312" w:eastAsia="仿宋_GB2312" w:hint="eastAsia"/>
          <w:b/>
          <w:sz w:val="32"/>
          <w:szCs w:val="32"/>
        </w:rPr>
        <w:t>内部整治，新安人在行动。</w:t>
      </w:r>
      <w:r w:rsidRPr="008E2B13">
        <w:rPr>
          <w:rFonts w:ascii="仿宋_GB2312" w:eastAsia="仿宋_GB2312" w:hint="eastAsia"/>
          <w:sz w:val="32"/>
          <w:szCs w:val="32"/>
        </w:rPr>
        <w:t>化工二厂每周召开一次“五水共治”专题会议，针对工厂清污分流及新老雨水管网现状，进行分析纠正预防措施，要求各车间、部门对内部一次水、套用水、循环水、冷却水、污水等各路水的来源、管径、标高以及去向等进行彻底排查，编制各车间水平衡图，严格生产过程控制，加强内部整治。同时，加大检查力度，厂领导班子带队检查，三月份开展了二次综合大检查，二次夜查，对检查的问题举一反三，及时落实整改。</w:t>
      </w:r>
    </w:p>
    <w:p w:rsidR="008E2B13" w:rsidRPr="008E2B13" w:rsidRDefault="008E2B13" w:rsidP="00343B97">
      <w:pPr>
        <w:pStyle w:val="a5"/>
        <w:shd w:val="clear" w:color="auto" w:fill="FFFFFF"/>
        <w:spacing w:beforeLines="50" w:afterLines="50" w:line="580" w:lineRule="exact"/>
        <w:ind w:firstLineChars="150" w:firstLine="480"/>
        <w:rPr>
          <w:rStyle w:val="a6"/>
          <w:rFonts w:ascii="黑体" w:eastAsia="黑体" w:cs="宋体"/>
          <w:sz w:val="32"/>
          <w:szCs w:val="32"/>
        </w:rPr>
      </w:pPr>
      <w:r w:rsidRPr="001F3B74">
        <w:rPr>
          <w:rStyle w:val="a6"/>
          <w:rFonts w:ascii="黑体" w:eastAsia="黑体" w:cs="宋体" w:hint="eastAsia"/>
          <w:b w:val="0"/>
          <w:sz w:val="32"/>
          <w:szCs w:val="32"/>
        </w:rPr>
        <w:lastRenderedPageBreak/>
        <w:t>☆</w:t>
      </w:r>
      <w:r w:rsidRPr="001F3B74">
        <w:rPr>
          <w:rStyle w:val="a6"/>
          <w:rFonts w:ascii="黑体" w:eastAsia="黑体" w:cs="宋体"/>
          <w:sz w:val="32"/>
          <w:szCs w:val="32"/>
        </w:rPr>
        <w:t xml:space="preserve"> </w:t>
      </w:r>
      <w:r w:rsidRPr="008E2B13">
        <w:rPr>
          <w:rStyle w:val="a6"/>
          <w:rFonts w:ascii="黑体" w:eastAsia="黑体" w:cs="宋体" w:hint="eastAsia"/>
          <w:sz w:val="32"/>
          <w:szCs w:val="32"/>
        </w:rPr>
        <w:t>红剑集团以党建引领红色文化工程建设</w:t>
      </w:r>
    </w:p>
    <w:p w:rsidR="008E2B13" w:rsidRPr="008E2B13" w:rsidRDefault="008E2B13" w:rsidP="00332049">
      <w:pPr>
        <w:pStyle w:val="a5"/>
        <w:shd w:val="clear" w:color="auto" w:fill="FFFFFF"/>
        <w:spacing w:line="580" w:lineRule="exact"/>
        <w:ind w:firstLineChars="195" w:firstLine="626"/>
        <w:rPr>
          <w:rFonts w:ascii="仿宋_GB2312" w:eastAsia="仿宋_GB2312"/>
          <w:sz w:val="32"/>
          <w:szCs w:val="32"/>
        </w:rPr>
      </w:pPr>
      <w:r w:rsidRPr="00332049">
        <w:rPr>
          <w:rFonts w:ascii="仿宋_GB2312" w:eastAsia="仿宋_GB2312" w:hint="eastAsia"/>
          <w:b/>
          <w:sz w:val="32"/>
          <w:szCs w:val="32"/>
        </w:rPr>
        <w:t>1、锤炼党性，夯实党建引领红色文化的基础。</w:t>
      </w:r>
      <w:r w:rsidRPr="008E2B13">
        <w:rPr>
          <w:rFonts w:ascii="仿宋_GB2312" w:eastAsia="仿宋_GB2312" w:hint="eastAsia"/>
          <w:sz w:val="32"/>
          <w:szCs w:val="32"/>
        </w:rPr>
        <w:t>党员是职工群众中的先进分子，要发挥在群众中的影响力首先必须提高自身素养。</w:t>
      </w:r>
      <w:r w:rsidR="00332049">
        <w:rPr>
          <w:rFonts w:ascii="仿宋_GB2312" w:eastAsia="仿宋_GB2312" w:hint="eastAsia"/>
          <w:sz w:val="32"/>
          <w:szCs w:val="32"/>
        </w:rPr>
        <w:t>集团</w:t>
      </w:r>
      <w:r w:rsidR="008F3DC4">
        <w:rPr>
          <w:rFonts w:ascii="仿宋_GB2312" w:eastAsia="仿宋_GB2312" w:hint="eastAsia"/>
          <w:sz w:val="32"/>
          <w:szCs w:val="32"/>
        </w:rPr>
        <w:t>各级</w:t>
      </w:r>
      <w:r w:rsidR="00332049">
        <w:rPr>
          <w:rFonts w:ascii="仿宋_GB2312" w:eastAsia="仿宋_GB2312" w:hint="eastAsia"/>
          <w:sz w:val="32"/>
          <w:szCs w:val="32"/>
        </w:rPr>
        <w:t>党组织积极开展活动，</w:t>
      </w:r>
      <w:r w:rsidR="00332049" w:rsidRPr="008E2B13">
        <w:rPr>
          <w:rFonts w:ascii="仿宋_GB2312" w:eastAsia="仿宋_GB2312" w:hint="eastAsia"/>
          <w:sz w:val="32"/>
          <w:szCs w:val="32"/>
        </w:rPr>
        <w:t>锤炼党性</w:t>
      </w:r>
      <w:r w:rsidR="00332049">
        <w:rPr>
          <w:rFonts w:ascii="仿宋_GB2312" w:eastAsia="仿宋_GB2312" w:hint="eastAsia"/>
          <w:sz w:val="32"/>
          <w:szCs w:val="32"/>
        </w:rPr>
        <w:t>、提高党员修养，一是引导</w:t>
      </w:r>
      <w:r w:rsidRPr="008E2B13">
        <w:rPr>
          <w:rFonts w:ascii="仿宋_GB2312" w:eastAsia="仿宋_GB2312" w:hint="eastAsia"/>
          <w:sz w:val="32"/>
          <w:szCs w:val="32"/>
        </w:rPr>
        <w:t>党员不断加强学习,争做红剑先锋，永葆先进</w:t>
      </w:r>
      <w:r w:rsidR="00332049">
        <w:rPr>
          <w:rFonts w:ascii="仿宋_GB2312" w:eastAsia="仿宋_GB2312" w:hint="eastAsia"/>
          <w:sz w:val="32"/>
          <w:szCs w:val="32"/>
        </w:rPr>
        <w:t>性；二是</w:t>
      </w:r>
      <w:r w:rsidRPr="008E2B13">
        <w:rPr>
          <w:rFonts w:ascii="仿宋_GB2312" w:eastAsia="仿宋_GB2312" w:hint="eastAsia"/>
          <w:sz w:val="32"/>
          <w:szCs w:val="32"/>
        </w:rPr>
        <w:t>组织举办“党团知识竞赛”活动，提高</w:t>
      </w:r>
      <w:r w:rsidR="00332049">
        <w:rPr>
          <w:rFonts w:ascii="仿宋_GB2312" w:eastAsia="仿宋_GB2312" w:hint="eastAsia"/>
          <w:sz w:val="32"/>
          <w:szCs w:val="32"/>
        </w:rPr>
        <w:t>党建</w:t>
      </w:r>
      <w:r w:rsidRPr="008E2B13">
        <w:rPr>
          <w:rFonts w:ascii="仿宋_GB2312" w:eastAsia="仿宋_GB2312" w:hint="eastAsia"/>
          <w:sz w:val="32"/>
          <w:szCs w:val="32"/>
        </w:rPr>
        <w:t>理论基础</w:t>
      </w:r>
      <w:r w:rsidR="00332049">
        <w:rPr>
          <w:rFonts w:ascii="仿宋_GB2312" w:eastAsia="仿宋_GB2312" w:hint="eastAsia"/>
          <w:sz w:val="32"/>
          <w:szCs w:val="32"/>
        </w:rPr>
        <w:t>知识；三是</w:t>
      </w:r>
      <w:r w:rsidRPr="008E2B13">
        <w:rPr>
          <w:rFonts w:ascii="仿宋_GB2312" w:eastAsia="仿宋_GB2312" w:hint="eastAsia"/>
          <w:sz w:val="32"/>
          <w:szCs w:val="32"/>
        </w:rPr>
        <w:t>组织志愿服务活动和公益活动，如雷锋学习日、公民爱心日捐款、高温送清凉和无偿献血活动等</w:t>
      </w:r>
      <w:r w:rsidR="00332049">
        <w:rPr>
          <w:rFonts w:ascii="仿宋_GB2312" w:eastAsia="仿宋_GB2312" w:hint="eastAsia"/>
          <w:sz w:val="32"/>
          <w:szCs w:val="32"/>
        </w:rPr>
        <w:t>；四是</w:t>
      </w:r>
      <w:r w:rsidRPr="008E2B13">
        <w:rPr>
          <w:rFonts w:ascii="仿宋_GB2312" w:eastAsia="仿宋_GB2312" w:hint="eastAsia"/>
          <w:sz w:val="32"/>
          <w:szCs w:val="32"/>
        </w:rPr>
        <w:t>定期开展支部间的微型交流会。</w:t>
      </w:r>
    </w:p>
    <w:p w:rsidR="008E2B13" w:rsidRPr="008E2B13" w:rsidRDefault="008E2B13" w:rsidP="00332049">
      <w:pPr>
        <w:pStyle w:val="a5"/>
        <w:shd w:val="clear" w:color="auto" w:fill="FFFFFF"/>
        <w:spacing w:line="580" w:lineRule="exact"/>
        <w:ind w:firstLineChars="195" w:firstLine="626"/>
        <w:rPr>
          <w:rFonts w:ascii="仿宋_GB2312" w:eastAsia="仿宋_GB2312"/>
          <w:sz w:val="32"/>
          <w:szCs w:val="32"/>
        </w:rPr>
      </w:pPr>
      <w:r w:rsidRPr="00332049">
        <w:rPr>
          <w:rFonts w:ascii="仿宋_GB2312" w:eastAsia="仿宋_GB2312" w:hint="eastAsia"/>
          <w:b/>
          <w:sz w:val="32"/>
          <w:szCs w:val="32"/>
        </w:rPr>
        <w:t>2、</w:t>
      </w:r>
      <w:r w:rsidR="008F3DC4">
        <w:rPr>
          <w:rFonts w:ascii="仿宋_GB2312" w:eastAsia="仿宋_GB2312" w:hint="eastAsia"/>
          <w:b/>
          <w:sz w:val="32"/>
          <w:szCs w:val="32"/>
        </w:rPr>
        <w:t>发挥作用</w:t>
      </w:r>
      <w:r w:rsidRPr="00332049">
        <w:rPr>
          <w:rFonts w:ascii="仿宋_GB2312" w:eastAsia="仿宋_GB2312" w:hint="eastAsia"/>
          <w:b/>
          <w:sz w:val="32"/>
          <w:szCs w:val="32"/>
        </w:rPr>
        <w:t>，构建党建引领红色文化的</w:t>
      </w:r>
      <w:r w:rsidR="008E4A38">
        <w:rPr>
          <w:rFonts w:ascii="仿宋_GB2312" w:eastAsia="仿宋_GB2312" w:hint="eastAsia"/>
          <w:b/>
          <w:sz w:val="32"/>
          <w:szCs w:val="32"/>
        </w:rPr>
        <w:t>机制</w:t>
      </w:r>
      <w:r w:rsidRPr="00332049">
        <w:rPr>
          <w:rFonts w:ascii="仿宋_GB2312" w:eastAsia="仿宋_GB2312" w:hint="eastAsia"/>
          <w:b/>
          <w:sz w:val="32"/>
          <w:szCs w:val="32"/>
        </w:rPr>
        <w:t>。</w:t>
      </w:r>
      <w:r w:rsidRPr="008E2B13">
        <w:rPr>
          <w:rFonts w:ascii="仿宋_GB2312" w:eastAsia="仿宋_GB2312" w:hint="eastAsia"/>
          <w:sz w:val="32"/>
          <w:szCs w:val="32"/>
        </w:rPr>
        <w:t>党建工作要结合文化最终服务于集团的经营</w:t>
      </w:r>
      <w:r w:rsidR="008F3DC4">
        <w:rPr>
          <w:rFonts w:ascii="仿宋_GB2312" w:eastAsia="仿宋_GB2312" w:hint="eastAsia"/>
          <w:sz w:val="32"/>
          <w:szCs w:val="32"/>
        </w:rPr>
        <w:t>发展</w:t>
      </w:r>
      <w:r w:rsidRPr="008E2B13">
        <w:rPr>
          <w:rFonts w:ascii="仿宋_GB2312" w:eastAsia="仿宋_GB2312" w:hint="eastAsia"/>
          <w:sz w:val="32"/>
          <w:szCs w:val="32"/>
        </w:rPr>
        <w:t>，把员工的思想统一到“迎挑战、克困难、渡难关、抓落实”的实际行动上来。</w:t>
      </w:r>
      <w:r w:rsidR="00332049">
        <w:rPr>
          <w:rFonts w:ascii="仿宋_GB2312" w:eastAsia="仿宋_GB2312" w:hint="eastAsia"/>
          <w:sz w:val="32"/>
          <w:szCs w:val="32"/>
        </w:rPr>
        <w:t>一是</w:t>
      </w:r>
      <w:r w:rsidRPr="008E2B13">
        <w:rPr>
          <w:rFonts w:ascii="仿宋_GB2312" w:eastAsia="仿宋_GB2312" w:hint="eastAsia"/>
          <w:sz w:val="32"/>
          <w:szCs w:val="32"/>
        </w:rPr>
        <w:t>深化党员</w:t>
      </w:r>
      <w:r w:rsidR="008E4A38">
        <w:rPr>
          <w:rFonts w:ascii="仿宋_GB2312" w:eastAsia="仿宋_GB2312" w:hint="eastAsia"/>
          <w:sz w:val="32"/>
          <w:szCs w:val="32"/>
        </w:rPr>
        <w:t>“</w:t>
      </w:r>
      <w:r w:rsidRPr="008E2B13">
        <w:rPr>
          <w:rFonts w:ascii="仿宋_GB2312" w:eastAsia="仿宋_GB2312" w:hint="eastAsia"/>
          <w:sz w:val="32"/>
          <w:szCs w:val="32"/>
        </w:rPr>
        <w:t>亮身份</w:t>
      </w:r>
      <w:r w:rsidR="008E4A38">
        <w:rPr>
          <w:rFonts w:ascii="仿宋_GB2312" w:eastAsia="仿宋_GB2312" w:hint="eastAsia"/>
          <w:sz w:val="32"/>
          <w:szCs w:val="32"/>
        </w:rPr>
        <w:t>”机制</w:t>
      </w:r>
      <w:r w:rsidRPr="008E2B13">
        <w:rPr>
          <w:rFonts w:ascii="仿宋_GB2312" w:eastAsia="仿宋_GB2312" w:hint="eastAsia"/>
          <w:sz w:val="32"/>
          <w:szCs w:val="32"/>
        </w:rPr>
        <w:t>，在集团内网论坛中划分党建园地板块，让党员在集团范围内发挥示范作用。</w:t>
      </w:r>
      <w:r w:rsidR="00332049">
        <w:rPr>
          <w:rFonts w:ascii="仿宋_GB2312" w:eastAsia="仿宋_GB2312" w:hint="eastAsia"/>
          <w:sz w:val="32"/>
          <w:szCs w:val="32"/>
        </w:rPr>
        <w:t>二是</w:t>
      </w:r>
      <w:r w:rsidR="008E4A38">
        <w:rPr>
          <w:rFonts w:ascii="仿宋_GB2312" w:eastAsia="仿宋_GB2312" w:hint="eastAsia"/>
          <w:sz w:val="32"/>
          <w:szCs w:val="32"/>
        </w:rPr>
        <w:t>深化党员“明承若”机制，</w:t>
      </w:r>
      <w:r w:rsidR="00332049">
        <w:rPr>
          <w:rFonts w:ascii="仿宋_GB2312" w:eastAsia="仿宋_GB2312" w:hint="eastAsia"/>
          <w:sz w:val="32"/>
          <w:szCs w:val="32"/>
        </w:rPr>
        <w:t>要求</w:t>
      </w:r>
      <w:r w:rsidRPr="008E2B13">
        <w:rPr>
          <w:rFonts w:ascii="仿宋_GB2312" w:eastAsia="仿宋_GB2312" w:hint="eastAsia"/>
          <w:sz w:val="32"/>
          <w:szCs w:val="32"/>
        </w:rPr>
        <w:t>党员根据自身实际作出承诺，并通过内网论坛、党建园地等方式公布承诺，接受全体职工监督，</w:t>
      </w:r>
      <w:r w:rsidR="00332049">
        <w:rPr>
          <w:rFonts w:ascii="仿宋_GB2312" w:eastAsia="仿宋_GB2312" w:hint="eastAsia"/>
          <w:sz w:val="32"/>
          <w:szCs w:val="32"/>
        </w:rPr>
        <w:t>以</w:t>
      </w:r>
      <w:r w:rsidRPr="008E2B13">
        <w:rPr>
          <w:rFonts w:ascii="仿宋_GB2312" w:eastAsia="仿宋_GB2312" w:hint="eastAsia"/>
          <w:sz w:val="32"/>
          <w:szCs w:val="32"/>
        </w:rPr>
        <w:t>督促党员积极履诺。</w:t>
      </w:r>
      <w:r w:rsidR="00332049">
        <w:rPr>
          <w:rFonts w:ascii="仿宋_GB2312" w:eastAsia="仿宋_GB2312" w:hint="eastAsia"/>
          <w:sz w:val="32"/>
          <w:szCs w:val="32"/>
        </w:rPr>
        <w:t>三是</w:t>
      </w:r>
      <w:r w:rsidR="008E4A38">
        <w:rPr>
          <w:rFonts w:ascii="仿宋_GB2312" w:eastAsia="仿宋_GB2312" w:hint="eastAsia"/>
          <w:sz w:val="32"/>
          <w:szCs w:val="32"/>
        </w:rPr>
        <w:t>实施</w:t>
      </w:r>
      <w:r w:rsidRPr="008E2B13">
        <w:rPr>
          <w:rFonts w:ascii="仿宋_GB2312" w:eastAsia="仿宋_GB2312" w:hint="eastAsia"/>
          <w:sz w:val="32"/>
          <w:szCs w:val="32"/>
        </w:rPr>
        <w:t>党员“六先行”</w:t>
      </w:r>
      <w:r w:rsidR="008E4A38">
        <w:rPr>
          <w:rFonts w:ascii="仿宋_GB2312" w:eastAsia="仿宋_GB2312" w:hint="eastAsia"/>
          <w:sz w:val="32"/>
          <w:szCs w:val="32"/>
        </w:rPr>
        <w:t>机制</w:t>
      </w:r>
      <w:r w:rsidR="00332049">
        <w:rPr>
          <w:rFonts w:ascii="仿宋_GB2312" w:eastAsia="仿宋_GB2312" w:hint="eastAsia"/>
          <w:sz w:val="32"/>
          <w:szCs w:val="32"/>
        </w:rPr>
        <w:t>，即</w:t>
      </w:r>
      <w:r w:rsidRPr="008E2B13">
        <w:rPr>
          <w:rFonts w:ascii="仿宋_GB2312" w:eastAsia="仿宋_GB2312" w:hint="eastAsia"/>
          <w:sz w:val="32"/>
          <w:szCs w:val="32"/>
        </w:rPr>
        <w:t>员工行为规范</w:t>
      </w:r>
      <w:r w:rsidR="008F3DC4">
        <w:rPr>
          <w:rFonts w:ascii="仿宋_GB2312" w:eastAsia="仿宋_GB2312" w:hint="eastAsia"/>
          <w:sz w:val="32"/>
          <w:szCs w:val="32"/>
        </w:rPr>
        <w:t>党员</w:t>
      </w:r>
      <w:r w:rsidRPr="008E2B13">
        <w:rPr>
          <w:rFonts w:ascii="仿宋_GB2312" w:eastAsia="仿宋_GB2312" w:hint="eastAsia"/>
          <w:sz w:val="32"/>
          <w:szCs w:val="32"/>
        </w:rPr>
        <w:t>先执行</w:t>
      </w:r>
      <w:r w:rsidR="00332049">
        <w:rPr>
          <w:rFonts w:ascii="仿宋_GB2312" w:eastAsia="仿宋_GB2312" w:hint="eastAsia"/>
          <w:sz w:val="32"/>
          <w:szCs w:val="32"/>
        </w:rPr>
        <w:t>、</w:t>
      </w:r>
      <w:r w:rsidRPr="008E2B13">
        <w:rPr>
          <w:rFonts w:ascii="仿宋_GB2312" w:eastAsia="仿宋_GB2312" w:hint="eastAsia"/>
          <w:sz w:val="32"/>
          <w:szCs w:val="32"/>
        </w:rPr>
        <w:t>对新进员工</w:t>
      </w:r>
      <w:r w:rsidR="005F3423">
        <w:rPr>
          <w:rFonts w:ascii="仿宋_GB2312" w:eastAsia="仿宋_GB2312" w:hint="eastAsia"/>
          <w:sz w:val="32"/>
          <w:szCs w:val="32"/>
        </w:rPr>
        <w:t>党员</w:t>
      </w:r>
      <w:r w:rsidRPr="008E2B13">
        <w:rPr>
          <w:rFonts w:ascii="仿宋_GB2312" w:eastAsia="仿宋_GB2312" w:hint="eastAsia"/>
          <w:sz w:val="32"/>
          <w:szCs w:val="32"/>
        </w:rPr>
        <w:t>先交心</w:t>
      </w:r>
      <w:r w:rsidR="0080470C">
        <w:rPr>
          <w:rFonts w:ascii="仿宋_GB2312" w:eastAsia="仿宋_GB2312" w:hint="eastAsia"/>
          <w:sz w:val="32"/>
          <w:szCs w:val="32"/>
        </w:rPr>
        <w:t>、</w:t>
      </w:r>
      <w:r w:rsidRPr="008E2B13">
        <w:rPr>
          <w:rFonts w:ascii="仿宋_GB2312" w:eastAsia="仿宋_GB2312" w:hint="eastAsia"/>
          <w:sz w:val="32"/>
          <w:szCs w:val="32"/>
        </w:rPr>
        <w:t>对离职员工</w:t>
      </w:r>
      <w:r w:rsidR="005F3423">
        <w:rPr>
          <w:rFonts w:ascii="仿宋_GB2312" w:eastAsia="仿宋_GB2312" w:hint="eastAsia"/>
          <w:sz w:val="32"/>
          <w:szCs w:val="32"/>
        </w:rPr>
        <w:t>党员</w:t>
      </w:r>
      <w:r w:rsidRPr="008E2B13">
        <w:rPr>
          <w:rFonts w:ascii="仿宋_GB2312" w:eastAsia="仿宋_GB2312" w:hint="eastAsia"/>
          <w:sz w:val="32"/>
          <w:szCs w:val="32"/>
        </w:rPr>
        <w:t>先谈心</w:t>
      </w:r>
      <w:r w:rsidR="0080470C">
        <w:rPr>
          <w:rFonts w:ascii="仿宋_GB2312" w:eastAsia="仿宋_GB2312" w:hint="eastAsia"/>
          <w:sz w:val="32"/>
          <w:szCs w:val="32"/>
        </w:rPr>
        <w:t>、</w:t>
      </w:r>
      <w:r w:rsidRPr="008E2B13">
        <w:rPr>
          <w:rFonts w:ascii="仿宋_GB2312" w:eastAsia="仿宋_GB2312" w:hint="eastAsia"/>
          <w:sz w:val="32"/>
          <w:szCs w:val="32"/>
        </w:rPr>
        <w:t>对老员工</w:t>
      </w:r>
      <w:r w:rsidR="005F3423">
        <w:rPr>
          <w:rFonts w:ascii="仿宋_GB2312" w:eastAsia="仿宋_GB2312" w:hint="eastAsia"/>
          <w:sz w:val="32"/>
          <w:szCs w:val="32"/>
        </w:rPr>
        <w:t>党员</w:t>
      </w:r>
      <w:r w:rsidRPr="008E2B13">
        <w:rPr>
          <w:rFonts w:ascii="仿宋_GB2312" w:eastAsia="仿宋_GB2312" w:hint="eastAsia"/>
          <w:sz w:val="32"/>
          <w:szCs w:val="32"/>
        </w:rPr>
        <w:t>先关心</w:t>
      </w:r>
      <w:r w:rsidR="0080470C">
        <w:rPr>
          <w:rFonts w:ascii="仿宋_GB2312" w:eastAsia="仿宋_GB2312" w:hint="eastAsia"/>
          <w:sz w:val="32"/>
          <w:szCs w:val="32"/>
        </w:rPr>
        <w:t>、</w:t>
      </w:r>
      <w:r w:rsidRPr="008E2B13">
        <w:rPr>
          <w:rFonts w:ascii="仿宋_GB2312" w:eastAsia="仿宋_GB2312" w:hint="eastAsia"/>
          <w:sz w:val="32"/>
          <w:szCs w:val="32"/>
        </w:rPr>
        <w:t>对思想波动大的员工</w:t>
      </w:r>
      <w:r w:rsidR="005F3423">
        <w:rPr>
          <w:rFonts w:ascii="仿宋_GB2312" w:eastAsia="仿宋_GB2312" w:hint="eastAsia"/>
          <w:sz w:val="32"/>
          <w:szCs w:val="32"/>
        </w:rPr>
        <w:t>党员</w:t>
      </w:r>
      <w:r w:rsidRPr="008E2B13">
        <w:rPr>
          <w:rFonts w:ascii="仿宋_GB2312" w:eastAsia="仿宋_GB2312" w:hint="eastAsia"/>
          <w:sz w:val="32"/>
          <w:szCs w:val="32"/>
        </w:rPr>
        <w:t>先上心</w:t>
      </w:r>
      <w:r w:rsidR="008E4A38">
        <w:rPr>
          <w:rFonts w:ascii="仿宋_GB2312" w:eastAsia="仿宋_GB2312" w:hint="eastAsia"/>
          <w:sz w:val="32"/>
          <w:szCs w:val="32"/>
        </w:rPr>
        <w:t>，</w:t>
      </w:r>
      <w:r w:rsidRPr="008E2B13">
        <w:rPr>
          <w:rFonts w:ascii="仿宋_GB2312" w:eastAsia="仿宋_GB2312" w:hint="eastAsia"/>
          <w:sz w:val="32"/>
          <w:szCs w:val="32"/>
        </w:rPr>
        <w:t>切实落实好“知情人、沟通人、上情下达、下情上通”的桥梁作用。</w:t>
      </w:r>
    </w:p>
    <w:p w:rsidR="008E2B13" w:rsidRPr="008E2B13" w:rsidRDefault="008E2B13" w:rsidP="008E4A38">
      <w:pPr>
        <w:pStyle w:val="a5"/>
        <w:shd w:val="clear" w:color="auto" w:fill="FFFFFF"/>
        <w:spacing w:line="580" w:lineRule="exact"/>
        <w:ind w:firstLineChars="195" w:firstLine="626"/>
        <w:rPr>
          <w:rFonts w:ascii="仿宋_GB2312" w:eastAsia="仿宋_GB2312"/>
          <w:sz w:val="32"/>
          <w:szCs w:val="32"/>
        </w:rPr>
      </w:pPr>
      <w:r w:rsidRPr="008E4A38">
        <w:rPr>
          <w:rFonts w:ascii="仿宋_GB2312" w:eastAsia="仿宋_GB2312" w:hint="eastAsia"/>
          <w:b/>
          <w:sz w:val="32"/>
          <w:szCs w:val="32"/>
        </w:rPr>
        <w:t>3、凝心聚力，搭建党建引领红色文化的载体。</w:t>
      </w:r>
      <w:r w:rsidR="00736D4C" w:rsidRPr="00736D4C">
        <w:rPr>
          <w:rFonts w:ascii="仿宋_GB2312" w:eastAsia="仿宋_GB2312" w:hint="eastAsia"/>
          <w:sz w:val="32"/>
          <w:szCs w:val="32"/>
        </w:rPr>
        <w:t>开展文体活动，</w:t>
      </w:r>
      <w:r w:rsidRPr="008E2B13">
        <w:rPr>
          <w:rFonts w:ascii="仿宋_GB2312" w:eastAsia="仿宋_GB2312" w:hint="eastAsia"/>
          <w:sz w:val="32"/>
          <w:szCs w:val="32"/>
        </w:rPr>
        <w:t>组织拔河比赛、职工篮球赛、羽毛球赛、乒乓球赛</w:t>
      </w:r>
      <w:r w:rsidR="008E4A38">
        <w:rPr>
          <w:rFonts w:ascii="仿宋_GB2312" w:eastAsia="仿宋_GB2312" w:hint="eastAsia"/>
          <w:sz w:val="32"/>
          <w:szCs w:val="32"/>
        </w:rPr>
        <w:t>，</w:t>
      </w:r>
      <w:r w:rsidRPr="008E2B13">
        <w:rPr>
          <w:rFonts w:ascii="仿宋_GB2312" w:eastAsia="仿宋_GB2312" w:hint="eastAsia"/>
          <w:sz w:val="32"/>
          <w:szCs w:val="32"/>
        </w:rPr>
        <w:lastRenderedPageBreak/>
        <w:t>举办迎春联欢晚会、卡拉Ok比赛，定期组织员工观看电影</w:t>
      </w:r>
      <w:r w:rsidR="0077308B">
        <w:rPr>
          <w:rFonts w:ascii="仿宋_GB2312" w:eastAsia="仿宋_GB2312" w:hint="eastAsia"/>
          <w:sz w:val="32"/>
          <w:szCs w:val="32"/>
        </w:rPr>
        <w:t>等等</w:t>
      </w:r>
      <w:r w:rsidR="008E4A38">
        <w:rPr>
          <w:rFonts w:ascii="仿宋_GB2312" w:eastAsia="仿宋_GB2312" w:hint="eastAsia"/>
          <w:sz w:val="32"/>
          <w:szCs w:val="32"/>
        </w:rPr>
        <w:t>，让员工拥有</w:t>
      </w:r>
      <w:r w:rsidR="008E4A38" w:rsidRPr="008E2B13">
        <w:rPr>
          <w:rFonts w:ascii="仿宋_GB2312" w:eastAsia="仿宋_GB2312" w:hint="eastAsia"/>
          <w:sz w:val="32"/>
          <w:szCs w:val="32"/>
        </w:rPr>
        <w:t>丰富</w:t>
      </w:r>
      <w:r w:rsidR="008E4A38">
        <w:rPr>
          <w:rFonts w:ascii="仿宋_GB2312" w:eastAsia="仿宋_GB2312" w:hint="eastAsia"/>
          <w:sz w:val="32"/>
          <w:szCs w:val="32"/>
        </w:rPr>
        <w:t>多彩的业务文化生活。</w:t>
      </w:r>
      <w:r w:rsidRPr="008E2B13">
        <w:rPr>
          <w:rFonts w:ascii="仿宋_GB2312" w:eastAsia="仿宋_GB2312" w:hint="eastAsia"/>
          <w:sz w:val="32"/>
          <w:szCs w:val="32"/>
        </w:rPr>
        <w:t>做好春节慰问和困难职工走访工作</w:t>
      </w:r>
      <w:r w:rsidR="0077308B">
        <w:rPr>
          <w:rFonts w:ascii="仿宋_GB2312" w:eastAsia="仿宋_GB2312" w:hint="eastAsia"/>
          <w:sz w:val="32"/>
          <w:szCs w:val="32"/>
        </w:rPr>
        <w:t>，</w:t>
      </w:r>
      <w:r w:rsidRPr="008E2B13">
        <w:rPr>
          <w:rFonts w:ascii="仿宋_GB2312" w:eastAsia="仿宋_GB2312" w:hint="eastAsia"/>
          <w:sz w:val="32"/>
          <w:szCs w:val="32"/>
        </w:rPr>
        <w:t>举办好员工子女暑期学习班</w:t>
      </w:r>
      <w:r w:rsidR="0077308B">
        <w:rPr>
          <w:rFonts w:ascii="仿宋_GB2312" w:eastAsia="仿宋_GB2312" w:hint="eastAsia"/>
          <w:sz w:val="32"/>
          <w:szCs w:val="32"/>
        </w:rPr>
        <w:t>，切实为职工办实事、解难题。</w:t>
      </w:r>
      <w:r w:rsidR="0077308B" w:rsidRPr="008E2B13">
        <w:rPr>
          <w:rFonts w:ascii="仿宋_GB2312" w:eastAsia="仿宋_GB2312" w:hint="eastAsia"/>
          <w:sz w:val="32"/>
          <w:szCs w:val="32"/>
        </w:rPr>
        <w:t>建设</w:t>
      </w:r>
      <w:r w:rsidRPr="008E2B13">
        <w:rPr>
          <w:rFonts w:ascii="仿宋_GB2312" w:eastAsia="仿宋_GB2312" w:hint="eastAsia"/>
          <w:sz w:val="32"/>
          <w:szCs w:val="32"/>
        </w:rPr>
        <w:t>集团文化俱乐部，</w:t>
      </w:r>
      <w:r w:rsidR="0077308B">
        <w:rPr>
          <w:rFonts w:ascii="仿宋_GB2312" w:eastAsia="仿宋_GB2312" w:hint="eastAsia"/>
          <w:sz w:val="32"/>
          <w:szCs w:val="32"/>
        </w:rPr>
        <w:t>组建</w:t>
      </w:r>
      <w:r w:rsidRPr="008E2B13">
        <w:rPr>
          <w:rFonts w:ascii="仿宋_GB2312" w:eastAsia="仿宋_GB2312" w:hint="eastAsia"/>
          <w:sz w:val="32"/>
          <w:szCs w:val="32"/>
        </w:rPr>
        <w:t>礼仪队、舞蹈队、篮球队、合唱队、戏曲队和铜管乐队</w:t>
      </w:r>
      <w:r w:rsidR="0077308B">
        <w:rPr>
          <w:rFonts w:ascii="仿宋_GB2312" w:eastAsia="仿宋_GB2312" w:hint="eastAsia"/>
          <w:sz w:val="32"/>
          <w:szCs w:val="32"/>
        </w:rPr>
        <w:t>等</w:t>
      </w:r>
      <w:r w:rsidRPr="008E2B13">
        <w:rPr>
          <w:rFonts w:ascii="仿宋_GB2312" w:eastAsia="仿宋_GB2312" w:hint="eastAsia"/>
          <w:sz w:val="32"/>
          <w:szCs w:val="32"/>
        </w:rPr>
        <w:t>六支</w:t>
      </w:r>
      <w:r w:rsidR="00736D4C">
        <w:rPr>
          <w:rFonts w:ascii="仿宋_GB2312" w:eastAsia="仿宋_GB2312" w:hint="eastAsia"/>
          <w:sz w:val="32"/>
          <w:szCs w:val="32"/>
        </w:rPr>
        <w:t>文艺团体</w:t>
      </w:r>
      <w:r w:rsidRPr="008E2B13">
        <w:rPr>
          <w:rFonts w:ascii="仿宋_GB2312" w:eastAsia="仿宋_GB2312" w:hint="eastAsia"/>
          <w:sz w:val="32"/>
          <w:szCs w:val="32"/>
        </w:rPr>
        <w:t>并积极开展活动</w:t>
      </w:r>
      <w:r w:rsidR="0077308B">
        <w:rPr>
          <w:rFonts w:ascii="仿宋_GB2312" w:eastAsia="仿宋_GB2312" w:hint="eastAsia"/>
          <w:sz w:val="32"/>
          <w:szCs w:val="32"/>
        </w:rPr>
        <w:t>，不仅</w:t>
      </w:r>
      <w:r w:rsidR="008E4A38" w:rsidRPr="008E2B13">
        <w:rPr>
          <w:rFonts w:ascii="仿宋_GB2312" w:eastAsia="仿宋_GB2312" w:hint="eastAsia"/>
          <w:sz w:val="32"/>
          <w:szCs w:val="32"/>
        </w:rPr>
        <w:t>为员工搭建</w:t>
      </w:r>
      <w:r w:rsidR="00736D4C">
        <w:rPr>
          <w:rFonts w:ascii="仿宋_GB2312" w:eastAsia="仿宋_GB2312" w:hint="eastAsia"/>
          <w:sz w:val="32"/>
          <w:szCs w:val="32"/>
        </w:rPr>
        <w:t>了</w:t>
      </w:r>
      <w:r w:rsidR="008E4A38" w:rsidRPr="008E2B13">
        <w:rPr>
          <w:rFonts w:ascii="仿宋_GB2312" w:eastAsia="仿宋_GB2312" w:hint="eastAsia"/>
          <w:sz w:val="32"/>
          <w:szCs w:val="32"/>
        </w:rPr>
        <w:t>展示自我的舞台，</w:t>
      </w:r>
      <w:r w:rsidR="0077308B">
        <w:rPr>
          <w:rFonts w:ascii="仿宋_GB2312" w:eastAsia="仿宋_GB2312" w:hint="eastAsia"/>
          <w:sz w:val="32"/>
          <w:szCs w:val="32"/>
        </w:rPr>
        <w:t>而且还从中发现和</w:t>
      </w:r>
      <w:r w:rsidR="008E4A38" w:rsidRPr="008E2B13">
        <w:rPr>
          <w:rFonts w:ascii="仿宋_GB2312" w:eastAsia="仿宋_GB2312" w:hint="eastAsia"/>
          <w:sz w:val="32"/>
          <w:szCs w:val="32"/>
        </w:rPr>
        <w:t>培养</w:t>
      </w:r>
      <w:r w:rsidR="0077308B">
        <w:rPr>
          <w:rFonts w:ascii="仿宋_GB2312" w:eastAsia="仿宋_GB2312" w:hint="eastAsia"/>
          <w:sz w:val="32"/>
          <w:szCs w:val="32"/>
        </w:rPr>
        <w:t>了一批</w:t>
      </w:r>
      <w:r w:rsidR="008E4A38" w:rsidRPr="008E2B13">
        <w:rPr>
          <w:rFonts w:ascii="仿宋_GB2312" w:eastAsia="仿宋_GB2312" w:hint="eastAsia"/>
          <w:sz w:val="32"/>
          <w:szCs w:val="32"/>
        </w:rPr>
        <w:t>人才。</w:t>
      </w:r>
    </w:p>
    <w:p w:rsidR="005E2899" w:rsidRPr="001F3B74" w:rsidRDefault="005E2899" w:rsidP="00343B97">
      <w:pPr>
        <w:pStyle w:val="a5"/>
        <w:shd w:val="clear" w:color="auto" w:fill="FFFFFF"/>
        <w:spacing w:beforeLines="50" w:afterLines="50" w:line="580" w:lineRule="exact"/>
        <w:jc w:val="both"/>
        <w:rPr>
          <w:rStyle w:val="a6"/>
          <w:rFonts w:ascii="黑体" w:eastAsia="黑体" w:cs="宋体"/>
          <w:sz w:val="32"/>
          <w:szCs w:val="32"/>
        </w:rPr>
      </w:pPr>
      <w:r w:rsidRPr="001F3B74">
        <w:rPr>
          <w:rStyle w:val="a6"/>
          <w:rFonts w:ascii="黑体" w:eastAsia="黑体" w:cs="宋体" w:hint="eastAsia"/>
          <w:b w:val="0"/>
          <w:sz w:val="32"/>
          <w:szCs w:val="32"/>
        </w:rPr>
        <w:t>☆</w:t>
      </w:r>
      <w:r w:rsidRPr="001F3B74">
        <w:rPr>
          <w:rStyle w:val="a6"/>
          <w:rFonts w:ascii="黑体" w:eastAsia="黑体" w:cs="宋体"/>
          <w:sz w:val="32"/>
          <w:szCs w:val="32"/>
        </w:rPr>
        <w:t xml:space="preserve"> </w:t>
      </w:r>
      <w:r w:rsidRPr="001F3B74">
        <w:rPr>
          <w:rStyle w:val="a6"/>
          <w:rFonts w:ascii="黑体" w:eastAsia="黑体" w:cs="宋体" w:hint="eastAsia"/>
          <w:sz w:val="32"/>
          <w:szCs w:val="32"/>
        </w:rPr>
        <w:t>协会动态</w:t>
      </w:r>
      <w:r w:rsidR="008E2B13">
        <w:rPr>
          <w:rStyle w:val="a6"/>
          <w:rFonts w:ascii="黑体" w:eastAsia="黑体" w:cs="宋体" w:hint="eastAsia"/>
          <w:sz w:val="32"/>
          <w:szCs w:val="32"/>
        </w:rPr>
        <w:t xml:space="preserve"> </w:t>
      </w:r>
    </w:p>
    <w:p w:rsidR="005E2899" w:rsidRPr="001F3B74" w:rsidRDefault="005E2899" w:rsidP="00343B97">
      <w:pPr>
        <w:pStyle w:val="a5"/>
        <w:shd w:val="clear" w:color="auto" w:fill="FFFFFF"/>
        <w:spacing w:beforeLines="50" w:afterLines="50" w:line="580" w:lineRule="exact"/>
        <w:jc w:val="both"/>
        <w:rPr>
          <w:rStyle w:val="a6"/>
          <w:rFonts w:ascii="仿宋_GB2312" w:eastAsia="仿宋_GB2312" w:cs="宋体"/>
          <w:sz w:val="32"/>
          <w:szCs w:val="32"/>
        </w:rPr>
      </w:pPr>
      <w:r w:rsidRPr="001F3B74">
        <w:rPr>
          <w:rStyle w:val="a6"/>
          <w:rFonts w:ascii="仿宋_GB2312" w:eastAsia="仿宋_GB2312" w:cs="宋体"/>
          <w:sz w:val="32"/>
          <w:szCs w:val="32"/>
        </w:rPr>
        <w:t>1</w:t>
      </w:r>
      <w:r w:rsidRPr="001F3B74">
        <w:rPr>
          <w:rStyle w:val="a6"/>
          <w:rFonts w:ascii="仿宋_GB2312" w:eastAsia="仿宋_GB2312" w:cs="宋体" w:hint="eastAsia"/>
          <w:sz w:val="32"/>
          <w:szCs w:val="32"/>
        </w:rPr>
        <w:t>、</w:t>
      </w:r>
      <w:r w:rsidR="008E2B13" w:rsidRPr="008E2B13">
        <w:rPr>
          <w:rStyle w:val="a6"/>
          <w:rFonts w:ascii="仿宋_GB2312" w:eastAsia="仿宋_GB2312" w:cs="宋体" w:hint="eastAsia"/>
          <w:sz w:val="32"/>
          <w:szCs w:val="32"/>
        </w:rPr>
        <w:t>张鸿铭市长</w:t>
      </w:r>
      <w:r w:rsidR="008E2B13">
        <w:rPr>
          <w:rStyle w:val="a6"/>
          <w:rFonts w:ascii="仿宋_GB2312" w:eastAsia="仿宋_GB2312" w:cs="宋体" w:hint="eastAsia"/>
          <w:sz w:val="32"/>
          <w:szCs w:val="32"/>
        </w:rPr>
        <w:t>考察</w:t>
      </w:r>
      <w:r w:rsidR="008E2B13" w:rsidRPr="008E2B13">
        <w:rPr>
          <w:rStyle w:val="a6"/>
          <w:rFonts w:ascii="仿宋_GB2312" w:eastAsia="仿宋_GB2312" w:cs="宋体" w:hint="eastAsia"/>
          <w:sz w:val="32"/>
          <w:szCs w:val="32"/>
        </w:rPr>
        <w:t>杭萧钢构</w:t>
      </w:r>
    </w:p>
    <w:p w:rsidR="008E2B13" w:rsidRPr="008E2B13" w:rsidRDefault="008E2B13" w:rsidP="008E2B13">
      <w:pPr>
        <w:pStyle w:val="a5"/>
        <w:shd w:val="clear" w:color="auto" w:fill="FFFFFF"/>
        <w:spacing w:line="580" w:lineRule="exact"/>
        <w:ind w:firstLine="660"/>
        <w:rPr>
          <w:rFonts w:ascii="仿宋_GB2312" w:eastAsia="仿宋_GB2312"/>
          <w:sz w:val="32"/>
          <w:szCs w:val="32"/>
        </w:rPr>
      </w:pPr>
      <w:r w:rsidRPr="008E2B13">
        <w:rPr>
          <w:rFonts w:ascii="仿宋_GB2312" w:eastAsia="仿宋_GB2312" w:hint="eastAsia"/>
          <w:sz w:val="32"/>
          <w:szCs w:val="32"/>
        </w:rPr>
        <w:t>3月26日，杭州市市长张鸿铭等领导一行四十余人在萧山区区委书记俞东来的陪同下，</w:t>
      </w:r>
      <w:r>
        <w:rPr>
          <w:rFonts w:ascii="仿宋_GB2312" w:eastAsia="仿宋_GB2312" w:hint="eastAsia"/>
          <w:sz w:val="32"/>
          <w:szCs w:val="32"/>
        </w:rPr>
        <w:t>前往</w:t>
      </w:r>
      <w:r w:rsidRPr="008E2B13">
        <w:rPr>
          <w:rFonts w:ascii="仿宋_GB2312" w:eastAsia="仿宋_GB2312" w:hint="eastAsia"/>
          <w:sz w:val="32"/>
          <w:szCs w:val="32"/>
        </w:rPr>
        <w:t>中国首个钢结构“国家住宅产业化基地”——浙江杭萧钢构股份有限公司萧山红垦生产基地调研考察。张市长听取杭萧钢构的情况介绍后</w:t>
      </w:r>
      <w:r w:rsidR="00AD40F3">
        <w:rPr>
          <w:rFonts w:ascii="仿宋_GB2312" w:eastAsia="仿宋_GB2312" w:hint="eastAsia"/>
          <w:sz w:val="32"/>
          <w:szCs w:val="32"/>
        </w:rPr>
        <w:t>，对杭萧人三十年如一日努力拼搏、开拓创新的精神品质</w:t>
      </w:r>
      <w:r w:rsidR="00736D4C">
        <w:rPr>
          <w:rFonts w:ascii="仿宋_GB2312" w:eastAsia="仿宋_GB2312" w:hint="eastAsia"/>
          <w:sz w:val="32"/>
          <w:szCs w:val="32"/>
        </w:rPr>
        <w:t>予以</w:t>
      </w:r>
      <w:r w:rsidR="00AD40F3">
        <w:rPr>
          <w:rFonts w:ascii="仿宋_GB2312" w:eastAsia="仿宋_GB2312" w:hint="eastAsia"/>
          <w:sz w:val="32"/>
          <w:szCs w:val="32"/>
        </w:rPr>
        <w:t>肯定</w:t>
      </w:r>
      <w:r w:rsidR="00736D4C">
        <w:rPr>
          <w:rFonts w:ascii="仿宋_GB2312" w:eastAsia="仿宋_GB2312" w:hint="eastAsia"/>
          <w:sz w:val="32"/>
          <w:szCs w:val="32"/>
        </w:rPr>
        <w:t>，</w:t>
      </w:r>
      <w:r w:rsidRPr="008E2B13">
        <w:rPr>
          <w:rFonts w:ascii="仿宋_GB2312" w:eastAsia="仿宋_GB2312" w:hint="eastAsia"/>
          <w:sz w:val="32"/>
          <w:szCs w:val="32"/>
        </w:rPr>
        <w:t>在得知杭萧钢构正在建设世界一流的绿色建筑集成服务商后，对杭萧钢构的未来寄予厚望</w:t>
      </w:r>
      <w:r w:rsidR="00AD40F3">
        <w:rPr>
          <w:rFonts w:ascii="仿宋_GB2312" w:eastAsia="仿宋_GB2312" w:hint="eastAsia"/>
          <w:sz w:val="32"/>
          <w:szCs w:val="32"/>
        </w:rPr>
        <w:t>。</w:t>
      </w:r>
      <w:r w:rsidRPr="008E2B13">
        <w:rPr>
          <w:rFonts w:ascii="仿宋_GB2312" w:eastAsia="仿宋_GB2312" w:hint="eastAsia"/>
          <w:sz w:val="32"/>
          <w:szCs w:val="32"/>
        </w:rPr>
        <w:t>提出杭州市要加快创新驱动推动转型升级，充分发挥“中国钢结构产业基地”的优势，大力发展钢结构绿色建筑，在保障安居房建设中，采用钢结构住宅产业化体系，用建筑产业现代化，新型建筑工业化，加快传统建筑业的转型升级。</w:t>
      </w:r>
    </w:p>
    <w:p w:rsidR="00AF4240" w:rsidRPr="001F3B74" w:rsidRDefault="00AF4240" w:rsidP="00343B97">
      <w:pPr>
        <w:pStyle w:val="a5"/>
        <w:shd w:val="clear" w:color="auto" w:fill="FFFFFF"/>
        <w:spacing w:beforeLines="50" w:afterLines="50" w:line="580" w:lineRule="exact"/>
        <w:ind w:firstLineChars="250" w:firstLine="803"/>
        <w:rPr>
          <w:rFonts w:ascii="仿宋_GB2312" w:eastAsia="仿宋_GB2312"/>
          <w:b/>
          <w:sz w:val="32"/>
          <w:szCs w:val="32"/>
        </w:rPr>
      </w:pPr>
      <w:r w:rsidRPr="001F3B74">
        <w:rPr>
          <w:rFonts w:ascii="仿宋_GB2312" w:eastAsia="仿宋_GB2312" w:hint="eastAsia"/>
          <w:b/>
          <w:sz w:val="32"/>
          <w:szCs w:val="32"/>
        </w:rPr>
        <w:t>2、</w:t>
      </w:r>
      <w:r w:rsidR="008E2B13" w:rsidRPr="008E2B13">
        <w:rPr>
          <w:rFonts w:ascii="仿宋_GB2312" w:eastAsia="仿宋_GB2312" w:hint="eastAsia"/>
          <w:b/>
          <w:sz w:val="32"/>
          <w:szCs w:val="32"/>
        </w:rPr>
        <w:t>省工商局</w:t>
      </w:r>
      <w:r w:rsidR="008E2B13">
        <w:rPr>
          <w:rFonts w:ascii="仿宋_GB2312" w:eastAsia="仿宋_GB2312" w:hint="eastAsia"/>
          <w:b/>
          <w:sz w:val="32"/>
          <w:szCs w:val="32"/>
        </w:rPr>
        <w:t>领导考察</w:t>
      </w:r>
      <w:r w:rsidR="008E2B13" w:rsidRPr="008E2B13">
        <w:rPr>
          <w:rFonts w:ascii="仿宋_GB2312" w:eastAsia="仿宋_GB2312" w:hint="eastAsia"/>
          <w:b/>
          <w:sz w:val="32"/>
          <w:szCs w:val="32"/>
        </w:rPr>
        <w:t>金恒德市场党建工作</w:t>
      </w:r>
    </w:p>
    <w:p w:rsidR="00AF4240" w:rsidRPr="001F3B74" w:rsidRDefault="008E2B13" w:rsidP="00343B97">
      <w:pPr>
        <w:pStyle w:val="a5"/>
        <w:shd w:val="clear" w:color="auto" w:fill="FFFFFF"/>
        <w:spacing w:beforeLines="50" w:afterLines="50" w:line="580" w:lineRule="exact"/>
        <w:ind w:firstLineChars="250" w:firstLine="800"/>
        <w:rPr>
          <w:rFonts w:ascii="仿宋_GB2312" w:eastAsia="仿宋_GB2312"/>
          <w:sz w:val="32"/>
          <w:szCs w:val="32"/>
        </w:rPr>
      </w:pPr>
      <w:r w:rsidRPr="008E2B13">
        <w:rPr>
          <w:rFonts w:ascii="仿宋_GB2312" w:eastAsia="仿宋_GB2312" w:hint="eastAsia"/>
          <w:sz w:val="32"/>
          <w:szCs w:val="32"/>
        </w:rPr>
        <w:lastRenderedPageBreak/>
        <w:t>2014年3月26日上午，浙江省工商局副局长张雪林、市场处处长王晓文，余杭工商分局副局长沈炳海一行</w:t>
      </w:r>
      <w:r w:rsidR="00736D4C">
        <w:rPr>
          <w:rFonts w:ascii="仿宋_GB2312" w:eastAsia="仿宋_GB2312" w:hint="eastAsia"/>
          <w:sz w:val="32"/>
          <w:szCs w:val="32"/>
        </w:rPr>
        <w:t>到</w:t>
      </w:r>
      <w:r w:rsidRPr="008E2B13">
        <w:rPr>
          <w:rFonts w:ascii="仿宋_GB2312" w:eastAsia="仿宋_GB2312" w:hint="eastAsia"/>
          <w:sz w:val="32"/>
          <w:szCs w:val="32"/>
        </w:rPr>
        <w:t>金恒德市场参观考察市场党建工作</w:t>
      </w:r>
      <w:r w:rsidR="00736D4C">
        <w:rPr>
          <w:rFonts w:ascii="仿宋_GB2312" w:eastAsia="仿宋_GB2312" w:hint="eastAsia"/>
          <w:sz w:val="32"/>
          <w:szCs w:val="32"/>
        </w:rPr>
        <w:t>，</w:t>
      </w:r>
      <w:r w:rsidR="00736D4C" w:rsidRPr="00736D4C">
        <w:rPr>
          <w:rFonts w:ascii="仿宋_GB2312" w:eastAsia="仿宋_GB2312" w:hint="eastAsia"/>
          <w:sz w:val="32"/>
          <w:szCs w:val="32"/>
        </w:rPr>
        <w:t>金恒德</w:t>
      </w:r>
      <w:r w:rsidRPr="008E2B13">
        <w:rPr>
          <w:rFonts w:ascii="仿宋_GB2312" w:eastAsia="仿宋_GB2312" w:hint="eastAsia"/>
          <w:sz w:val="32"/>
          <w:szCs w:val="32"/>
        </w:rPr>
        <w:t>集团总经理周金法</w:t>
      </w:r>
      <w:r w:rsidR="00736D4C">
        <w:rPr>
          <w:rFonts w:ascii="仿宋_GB2312" w:eastAsia="仿宋_GB2312" w:hint="eastAsia"/>
          <w:sz w:val="32"/>
          <w:szCs w:val="32"/>
        </w:rPr>
        <w:t>等公司领导</w:t>
      </w:r>
      <w:r w:rsidRPr="008E2B13">
        <w:rPr>
          <w:rFonts w:ascii="仿宋_GB2312" w:eastAsia="仿宋_GB2312" w:hint="eastAsia"/>
          <w:sz w:val="32"/>
          <w:szCs w:val="32"/>
        </w:rPr>
        <w:t>陪同考察。在认真听取工作汇报后，张雪林副局长高度肯定了金恒德市场党建工作，他表示，金恒德市场党建标准化建设还需要用心学、扎实干，充分挖掘与发挥基层党员的带头表率作用和先锋模范作用。</w:t>
      </w:r>
    </w:p>
    <w:p w:rsidR="005E2899" w:rsidRPr="001F3B74" w:rsidRDefault="005E2899" w:rsidP="00343B97">
      <w:pPr>
        <w:pStyle w:val="a5"/>
        <w:shd w:val="clear" w:color="auto" w:fill="FFFFFF"/>
        <w:spacing w:beforeLines="50" w:afterLines="50" w:line="580" w:lineRule="exact"/>
        <w:rPr>
          <w:rFonts w:ascii="仿宋_GB2312" w:eastAsia="仿宋_GB2312"/>
          <w:b/>
          <w:sz w:val="32"/>
          <w:szCs w:val="32"/>
        </w:rPr>
      </w:pPr>
      <w:r w:rsidRPr="001F3B74">
        <w:rPr>
          <w:rFonts w:ascii="仿宋_GB2312" w:eastAsia="仿宋_GB2312"/>
          <w:sz w:val="32"/>
          <w:szCs w:val="32"/>
        </w:rPr>
        <w:t xml:space="preserve">  </w:t>
      </w:r>
      <w:r w:rsidR="00BA0730" w:rsidRPr="001F3B74">
        <w:rPr>
          <w:rFonts w:ascii="仿宋_GB2312" w:eastAsia="仿宋_GB2312" w:hint="eastAsia"/>
          <w:sz w:val="32"/>
          <w:szCs w:val="32"/>
        </w:rPr>
        <w:t xml:space="preserve">  </w:t>
      </w:r>
      <w:r w:rsidR="00BA0730" w:rsidRPr="001F3B74">
        <w:rPr>
          <w:rFonts w:ascii="仿宋_GB2312" w:eastAsia="仿宋_GB2312" w:hint="eastAsia"/>
          <w:b/>
          <w:sz w:val="32"/>
          <w:szCs w:val="32"/>
        </w:rPr>
        <w:t>3</w:t>
      </w:r>
      <w:r w:rsidRPr="001F3B74">
        <w:rPr>
          <w:rFonts w:ascii="仿宋_GB2312" w:eastAsia="仿宋_GB2312" w:hint="eastAsia"/>
          <w:b/>
          <w:sz w:val="32"/>
          <w:szCs w:val="32"/>
        </w:rPr>
        <w:t>、</w:t>
      </w:r>
      <w:r w:rsidR="008E2B13" w:rsidRPr="008E2B13">
        <w:rPr>
          <w:rFonts w:ascii="仿宋_GB2312" w:eastAsia="仿宋_GB2312" w:hint="eastAsia"/>
          <w:b/>
          <w:sz w:val="32"/>
          <w:szCs w:val="32"/>
        </w:rPr>
        <w:t>协会组织</w:t>
      </w:r>
      <w:r w:rsidR="008E2B13">
        <w:rPr>
          <w:rFonts w:ascii="仿宋_GB2312" w:eastAsia="仿宋_GB2312" w:hint="eastAsia"/>
          <w:b/>
          <w:sz w:val="32"/>
          <w:szCs w:val="32"/>
        </w:rPr>
        <w:t>20</w:t>
      </w:r>
      <w:r w:rsidR="008E2B13" w:rsidRPr="008E2B13">
        <w:rPr>
          <w:rFonts w:ascii="仿宋_GB2312" w:eastAsia="仿宋_GB2312" w:hint="eastAsia"/>
          <w:b/>
          <w:sz w:val="32"/>
          <w:szCs w:val="32"/>
        </w:rPr>
        <w:t>13年度“优秀信息员”考察方太集团</w:t>
      </w:r>
      <w:r w:rsidRPr="001F3B74">
        <w:rPr>
          <w:rFonts w:ascii="仿宋_GB2312" w:eastAsia="仿宋_GB2312" w:hint="eastAsia"/>
          <w:b/>
          <w:sz w:val="32"/>
          <w:szCs w:val="32"/>
        </w:rPr>
        <w:t>。</w:t>
      </w:r>
    </w:p>
    <w:p w:rsidR="008E2B13" w:rsidRPr="008E2B13" w:rsidRDefault="008E2B13" w:rsidP="008E2B13">
      <w:pPr>
        <w:spacing w:line="580" w:lineRule="exact"/>
        <w:ind w:firstLineChars="200" w:firstLine="640"/>
        <w:rPr>
          <w:rFonts w:ascii="仿宋_GB2312" w:eastAsia="仿宋_GB2312" w:hAnsi="宋体" w:cs="宋体"/>
          <w:kern w:val="0"/>
          <w:sz w:val="32"/>
          <w:szCs w:val="32"/>
        </w:rPr>
      </w:pPr>
      <w:r w:rsidRPr="008E2B13">
        <w:rPr>
          <w:rFonts w:ascii="仿宋_GB2312" w:eastAsia="仿宋_GB2312" w:hAnsi="宋体" w:cs="宋体" w:hint="eastAsia"/>
          <w:kern w:val="0"/>
          <w:sz w:val="32"/>
          <w:szCs w:val="32"/>
        </w:rPr>
        <w:t>4月18日，由协会秘书长许旺泉带队，组织了协会2013年度10名“优秀信息员”赴宁波方太厨具有限公司参观学习。方太集团党委副书记、工会主席胡学时热情接待了考察组一行，并详细介绍了方太的企业文化、企业的党建等方面的情况，信息员还参观了方太集团的展示厅，了解方太集团的发展情况及企业的产品及技术方面的成就。</w:t>
      </w:r>
    </w:p>
    <w:p w:rsidR="008E2B13" w:rsidRPr="008E2B13" w:rsidRDefault="008E2B13" w:rsidP="008E2B13">
      <w:pPr>
        <w:spacing w:line="580" w:lineRule="exact"/>
        <w:ind w:firstLineChars="200" w:firstLine="640"/>
        <w:rPr>
          <w:rFonts w:ascii="仿宋_GB2312" w:eastAsia="仿宋_GB2312" w:hAnsi="宋体" w:cs="宋体"/>
          <w:kern w:val="0"/>
          <w:sz w:val="32"/>
          <w:szCs w:val="32"/>
        </w:rPr>
      </w:pPr>
      <w:r w:rsidRPr="008E2B13">
        <w:rPr>
          <w:rFonts w:ascii="仿宋_GB2312" w:eastAsia="仿宋_GB2312" w:hAnsi="宋体" w:cs="宋体" w:hint="eastAsia"/>
          <w:kern w:val="0"/>
          <w:sz w:val="32"/>
          <w:szCs w:val="32"/>
        </w:rPr>
        <w:t>通过此次学习考察活动，让大家印象较为深刻的是方太集团将儒家文化思想较好的融合</w:t>
      </w:r>
      <w:r w:rsidR="00736D4C">
        <w:rPr>
          <w:rFonts w:ascii="仿宋_GB2312" w:eastAsia="仿宋_GB2312" w:hAnsi="宋体" w:cs="宋体" w:hint="eastAsia"/>
          <w:kern w:val="0"/>
          <w:sz w:val="32"/>
          <w:szCs w:val="32"/>
        </w:rPr>
        <w:t>到</w:t>
      </w:r>
      <w:r w:rsidRPr="008E2B13">
        <w:rPr>
          <w:rFonts w:ascii="仿宋_GB2312" w:eastAsia="仿宋_GB2312" w:hAnsi="宋体" w:cs="宋体" w:hint="eastAsia"/>
          <w:kern w:val="0"/>
          <w:sz w:val="32"/>
          <w:szCs w:val="32"/>
        </w:rPr>
        <w:t>企业文化</w:t>
      </w:r>
      <w:r w:rsidR="00736D4C">
        <w:rPr>
          <w:rFonts w:ascii="仿宋_GB2312" w:eastAsia="仿宋_GB2312" w:hAnsi="宋体" w:cs="宋体" w:hint="eastAsia"/>
          <w:kern w:val="0"/>
          <w:sz w:val="32"/>
          <w:szCs w:val="32"/>
        </w:rPr>
        <w:t>建设</w:t>
      </w:r>
      <w:r w:rsidRPr="008E2B13">
        <w:rPr>
          <w:rFonts w:ascii="仿宋_GB2312" w:eastAsia="仿宋_GB2312" w:hAnsi="宋体" w:cs="宋体" w:hint="eastAsia"/>
          <w:kern w:val="0"/>
          <w:sz w:val="32"/>
          <w:szCs w:val="32"/>
        </w:rPr>
        <w:t>中，更值得考察组一行学习的是方太集团党建工作更全面的体现了作为企业文化建设的一项载体对企业文化落地起到了关键性的作用，为企业经营发展起到了较大的推动作用，使党建工作真正围绕企业经营发展来展开，这也是此次考察学习的重要收获内容。</w:t>
      </w:r>
    </w:p>
    <w:p w:rsidR="008E2B13" w:rsidRDefault="008E2B13" w:rsidP="008E2B13">
      <w:pPr>
        <w:spacing w:line="580" w:lineRule="exact"/>
        <w:ind w:firstLineChars="200" w:firstLine="640"/>
        <w:rPr>
          <w:rFonts w:ascii="仿宋_GB2312" w:eastAsia="仿宋_GB2312" w:hAnsi="宋体" w:cs="宋体"/>
          <w:kern w:val="0"/>
          <w:sz w:val="32"/>
          <w:szCs w:val="32"/>
        </w:rPr>
      </w:pPr>
      <w:r w:rsidRPr="008E2B13">
        <w:rPr>
          <w:rFonts w:ascii="仿宋_GB2312" w:eastAsia="仿宋_GB2312" w:hAnsi="宋体" w:cs="宋体" w:hint="eastAsia"/>
          <w:kern w:val="0"/>
          <w:sz w:val="32"/>
          <w:szCs w:val="32"/>
        </w:rPr>
        <w:t>协会通过开展优秀信息员外出学习，不仅</w:t>
      </w:r>
      <w:r w:rsidR="00736D4C">
        <w:rPr>
          <w:rFonts w:ascii="仿宋_GB2312" w:eastAsia="仿宋_GB2312" w:hAnsi="宋体" w:cs="宋体" w:hint="eastAsia"/>
          <w:kern w:val="0"/>
          <w:sz w:val="32"/>
          <w:szCs w:val="32"/>
        </w:rPr>
        <w:t>激励</w:t>
      </w:r>
      <w:r w:rsidRPr="008E2B13">
        <w:rPr>
          <w:rFonts w:ascii="仿宋_GB2312" w:eastAsia="仿宋_GB2312" w:hAnsi="宋体" w:cs="宋体" w:hint="eastAsia"/>
          <w:kern w:val="0"/>
          <w:sz w:val="32"/>
          <w:szCs w:val="32"/>
        </w:rPr>
        <w:t>了信息员更好地做好信息工作的积极性，同时也为信息员提供了新的</w:t>
      </w:r>
      <w:r w:rsidRPr="008E2B13">
        <w:rPr>
          <w:rFonts w:ascii="仿宋_GB2312" w:eastAsia="仿宋_GB2312" w:hAnsi="宋体" w:cs="宋体" w:hint="eastAsia"/>
          <w:kern w:val="0"/>
          <w:sz w:val="32"/>
          <w:szCs w:val="32"/>
        </w:rPr>
        <w:lastRenderedPageBreak/>
        <w:t>学习与交流平台。</w:t>
      </w:r>
    </w:p>
    <w:p w:rsidR="00731852" w:rsidRDefault="00F61192" w:rsidP="00731852">
      <w:pPr>
        <w:spacing w:line="580" w:lineRule="exact"/>
        <w:ind w:firstLineChars="200" w:firstLine="643"/>
        <w:rPr>
          <w:rFonts w:ascii="仿宋_GB2312" w:eastAsia="仿宋_GB2312" w:hAnsi="宋体" w:cs="宋体"/>
          <w:kern w:val="0"/>
          <w:sz w:val="32"/>
          <w:szCs w:val="32"/>
        </w:rPr>
      </w:pPr>
      <w:r>
        <w:rPr>
          <w:rFonts w:ascii="仿宋_GB2312" w:eastAsia="仿宋_GB2312" w:hint="eastAsia"/>
          <w:b/>
          <w:sz w:val="32"/>
          <w:szCs w:val="32"/>
        </w:rPr>
        <w:t>4</w:t>
      </w:r>
      <w:r w:rsidR="00731852" w:rsidRPr="001F3B74">
        <w:rPr>
          <w:rFonts w:ascii="仿宋_GB2312" w:eastAsia="仿宋_GB2312" w:hint="eastAsia"/>
          <w:b/>
          <w:sz w:val="32"/>
          <w:szCs w:val="32"/>
        </w:rPr>
        <w:t>、</w:t>
      </w:r>
      <w:r w:rsidR="00731852">
        <w:rPr>
          <w:rFonts w:ascii="仿宋_GB2312" w:eastAsia="仿宋_GB2312" w:hint="eastAsia"/>
          <w:b/>
          <w:sz w:val="32"/>
          <w:szCs w:val="32"/>
        </w:rPr>
        <w:t>传化大地党</w:t>
      </w:r>
      <w:r>
        <w:rPr>
          <w:rFonts w:ascii="仿宋_GB2312" w:eastAsia="仿宋_GB2312" w:hint="eastAsia"/>
          <w:b/>
          <w:sz w:val="32"/>
          <w:szCs w:val="32"/>
        </w:rPr>
        <w:t>总支</w:t>
      </w:r>
      <w:r w:rsidR="00731852">
        <w:rPr>
          <w:rFonts w:ascii="仿宋_GB2312" w:eastAsia="仿宋_GB2312" w:hint="eastAsia"/>
          <w:b/>
          <w:sz w:val="32"/>
          <w:szCs w:val="32"/>
        </w:rPr>
        <w:t>以“</w:t>
      </w:r>
      <w:r w:rsidR="00731852" w:rsidRPr="00731852">
        <w:rPr>
          <w:rFonts w:ascii="仿宋_GB2312" w:eastAsia="仿宋_GB2312" w:hint="eastAsia"/>
          <w:b/>
          <w:sz w:val="32"/>
          <w:szCs w:val="32"/>
        </w:rPr>
        <w:t>下基层、接地气”形式深入开展群众路线教育实践活动</w:t>
      </w:r>
      <w:r w:rsidR="00731852" w:rsidRPr="001F3B74">
        <w:rPr>
          <w:rFonts w:ascii="仿宋_GB2312" w:eastAsia="仿宋_GB2312" w:hint="eastAsia"/>
          <w:b/>
          <w:sz w:val="32"/>
          <w:szCs w:val="32"/>
        </w:rPr>
        <w:t>。</w:t>
      </w:r>
    </w:p>
    <w:p w:rsidR="008E2B13" w:rsidRPr="00F61192" w:rsidRDefault="00731852" w:rsidP="00731852">
      <w:pPr>
        <w:spacing w:line="580" w:lineRule="exact"/>
        <w:ind w:firstLineChars="200" w:firstLine="640"/>
        <w:rPr>
          <w:rFonts w:ascii="仿宋_GB2312" w:eastAsia="仿宋_GB2312" w:hAnsi="宋体" w:cs="宋体"/>
          <w:kern w:val="0"/>
          <w:sz w:val="32"/>
          <w:szCs w:val="32"/>
        </w:rPr>
      </w:pPr>
      <w:r w:rsidRPr="00F61192">
        <w:rPr>
          <w:rFonts w:ascii="仿宋_GB2312" w:eastAsia="仿宋_GB2312" w:hAnsi="宋体" w:cs="宋体" w:hint="eastAsia"/>
          <w:kern w:val="0"/>
          <w:sz w:val="32"/>
          <w:szCs w:val="32"/>
        </w:rPr>
        <w:t>在当今信息化时代，“一台电脑便知天下事”是否适用于农业？作为一个新农人，你知道鱼塘周边环境会对池塘鱼种生长的影响有多少吗？你知道紫薇花的花期吗？你知道什么叫抹芽吗？……带着一系列这样的问题，4月10日，由传化农业党总支书记朱肖祥、政委苗裕华带头，组织大地、园林10余名党员和干部员工开展 “下基层、接地气，当一天农民工”活动。一天的农田劳作尽管手上磨出了水泡，鞋子、裤脚上到处都是干了的泥巴，但看到劳动成果——鱼塘周围整洁的环境、紫薇花</w:t>
      </w:r>
      <w:r w:rsidR="00F61192" w:rsidRPr="00F61192">
        <w:rPr>
          <w:rFonts w:ascii="仿宋_GB2312" w:eastAsia="仿宋_GB2312" w:hAnsi="宋体" w:cs="宋体" w:hint="eastAsia"/>
          <w:kern w:val="0"/>
          <w:sz w:val="32"/>
          <w:szCs w:val="32"/>
        </w:rPr>
        <w:t>地里杂草尽除，</w:t>
      </w:r>
      <w:r w:rsidRPr="00F61192">
        <w:rPr>
          <w:rFonts w:ascii="仿宋_GB2312" w:eastAsia="仿宋_GB2312" w:hAnsi="宋体" w:cs="宋体" w:hint="eastAsia"/>
          <w:kern w:val="0"/>
          <w:sz w:val="32"/>
          <w:szCs w:val="32"/>
        </w:rPr>
        <w:t>大家都感觉收获满满。此次活动以党员带头，让行政人员走出办公室，走入田间地头，真真正正地接地气，</w:t>
      </w:r>
      <w:r w:rsidR="00F61192">
        <w:rPr>
          <w:rFonts w:ascii="仿宋_GB2312" w:eastAsia="仿宋_GB2312" w:hAnsi="宋体" w:cs="宋体" w:hint="eastAsia"/>
          <w:kern w:val="0"/>
          <w:sz w:val="32"/>
          <w:szCs w:val="32"/>
        </w:rPr>
        <w:t>推动了</w:t>
      </w:r>
      <w:r w:rsidR="00F61192" w:rsidRPr="00F61192">
        <w:rPr>
          <w:rFonts w:ascii="仿宋_GB2312" w:eastAsia="仿宋_GB2312" w:hAnsi="宋体" w:cs="宋体" w:hint="eastAsia"/>
          <w:kern w:val="0"/>
          <w:sz w:val="32"/>
          <w:szCs w:val="32"/>
        </w:rPr>
        <w:t>群众路线教育实践活动</w:t>
      </w:r>
      <w:r w:rsidR="00F61192">
        <w:rPr>
          <w:rFonts w:ascii="仿宋_GB2312" w:eastAsia="仿宋_GB2312" w:hAnsi="宋体" w:cs="宋体" w:hint="eastAsia"/>
          <w:kern w:val="0"/>
          <w:sz w:val="32"/>
          <w:szCs w:val="32"/>
        </w:rPr>
        <w:t>深入开展</w:t>
      </w:r>
      <w:r w:rsidR="00F61192" w:rsidRPr="00F61192">
        <w:rPr>
          <w:rFonts w:ascii="仿宋_GB2312" w:eastAsia="仿宋_GB2312" w:hAnsi="宋体" w:cs="宋体" w:hint="eastAsia"/>
          <w:kern w:val="0"/>
          <w:sz w:val="32"/>
          <w:szCs w:val="32"/>
        </w:rPr>
        <w:t>。</w:t>
      </w:r>
    </w:p>
    <w:p w:rsidR="008E2B13" w:rsidRDefault="008E2B13" w:rsidP="008E2B13">
      <w:pPr>
        <w:spacing w:line="580" w:lineRule="exact"/>
        <w:ind w:firstLineChars="200" w:firstLine="640"/>
        <w:rPr>
          <w:rFonts w:ascii="仿宋_GB2312" w:eastAsia="仿宋_GB2312" w:hAnsi="宋体" w:cs="宋体"/>
          <w:kern w:val="0"/>
          <w:sz w:val="32"/>
          <w:szCs w:val="32"/>
        </w:rPr>
      </w:pPr>
    </w:p>
    <w:p w:rsidR="008E2B13" w:rsidRDefault="008E2B13" w:rsidP="008E2B13">
      <w:pPr>
        <w:spacing w:line="580" w:lineRule="exact"/>
        <w:ind w:firstLineChars="200" w:firstLine="640"/>
        <w:rPr>
          <w:rFonts w:ascii="仿宋_GB2312" w:eastAsia="仿宋_GB2312" w:hAnsi="宋体" w:cs="宋体"/>
          <w:kern w:val="0"/>
          <w:sz w:val="32"/>
          <w:szCs w:val="32"/>
        </w:rPr>
      </w:pPr>
    </w:p>
    <w:p w:rsidR="005E2899" w:rsidRPr="001F3B74" w:rsidRDefault="005E2899" w:rsidP="00AF4240">
      <w:pPr>
        <w:pStyle w:val="a5"/>
        <w:shd w:val="clear" w:color="auto" w:fill="FFFFFF"/>
        <w:spacing w:line="560" w:lineRule="exact"/>
        <w:ind w:firstLineChars="150" w:firstLine="4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5E2899" w:rsidRPr="00B818B8" w:rsidTr="00972900">
        <w:trPr>
          <w:trHeight w:val="1992"/>
          <w:jc w:val="center"/>
        </w:trPr>
        <w:tc>
          <w:tcPr>
            <w:tcW w:w="8045" w:type="dxa"/>
            <w:tcBorders>
              <w:left w:val="nil"/>
              <w:right w:val="nil"/>
            </w:tcBorders>
          </w:tcPr>
          <w:p w:rsidR="005E2899" w:rsidRDefault="005E2899" w:rsidP="00AF4240">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5E2899" w:rsidRPr="00647690" w:rsidRDefault="005E2899" w:rsidP="00AF4240">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5E2899" w:rsidRPr="00B818B8" w:rsidRDefault="005E2899" w:rsidP="00AF4240">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5E2899" w:rsidRDefault="005E2899" w:rsidP="004459FE">
      <w:pPr>
        <w:pStyle w:val="a5"/>
        <w:shd w:val="clear" w:color="auto" w:fill="FFFFFF"/>
        <w:spacing w:line="520" w:lineRule="exact"/>
        <w:ind w:firstLineChars="150" w:firstLine="480"/>
        <w:rPr>
          <w:rFonts w:ascii="仿宋_GB2312" w:eastAsia="仿宋_GB2312"/>
          <w:sz w:val="32"/>
          <w:szCs w:val="32"/>
        </w:rPr>
      </w:pPr>
    </w:p>
    <w:sectPr w:rsidR="005E2899"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008" w:rsidRDefault="00586008" w:rsidP="00A7093C">
      <w:r>
        <w:separator/>
      </w:r>
    </w:p>
  </w:endnote>
  <w:endnote w:type="continuationSeparator" w:id="1">
    <w:p w:rsidR="00586008" w:rsidRDefault="00586008"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6760C3" w:rsidP="0055078B">
    <w:pPr>
      <w:pStyle w:val="a4"/>
      <w:framePr w:wrap="around" w:vAnchor="text" w:hAnchor="margin" w:xAlign="center" w:y="1"/>
      <w:rPr>
        <w:rStyle w:val="a7"/>
      </w:rPr>
    </w:pPr>
    <w:r>
      <w:rPr>
        <w:rStyle w:val="a7"/>
      </w:rPr>
      <w:fldChar w:fldCharType="begin"/>
    </w:r>
    <w:r w:rsidR="005E2899">
      <w:rPr>
        <w:rStyle w:val="a7"/>
      </w:rPr>
      <w:instrText xml:space="preserve">PAGE  </w:instrText>
    </w:r>
    <w:r>
      <w:rPr>
        <w:rStyle w:val="a7"/>
      </w:rPr>
      <w:fldChar w:fldCharType="end"/>
    </w:r>
  </w:p>
  <w:p w:rsidR="005E2899" w:rsidRDefault="005E28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6760C3" w:rsidP="0055078B">
    <w:pPr>
      <w:pStyle w:val="a4"/>
      <w:framePr w:wrap="around" w:vAnchor="text" w:hAnchor="margin" w:xAlign="center" w:y="1"/>
      <w:rPr>
        <w:rStyle w:val="a7"/>
      </w:rPr>
    </w:pPr>
    <w:r>
      <w:rPr>
        <w:rStyle w:val="a7"/>
      </w:rPr>
      <w:fldChar w:fldCharType="begin"/>
    </w:r>
    <w:r w:rsidR="005E2899">
      <w:rPr>
        <w:rStyle w:val="a7"/>
      </w:rPr>
      <w:instrText xml:space="preserve">PAGE  </w:instrText>
    </w:r>
    <w:r>
      <w:rPr>
        <w:rStyle w:val="a7"/>
      </w:rPr>
      <w:fldChar w:fldCharType="separate"/>
    </w:r>
    <w:r w:rsidR="00C05EE0">
      <w:rPr>
        <w:rStyle w:val="a7"/>
        <w:noProof/>
      </w:rPr>
      <w:t>1</w:t>
    </w:r>
    <w:r>
      <w:rPr>
        <w:rStyle w:val="a7"/>
      </w:rPr>
      <w:fldChar w:fldCharType="end"/>
    </w:r>
  </w:p>
  <w:p w:rsidR="005E2899" w:rsidRDefault="005E289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5E28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008" w:rsidRDefault="00586008" w:rsidP="00A7093C">
      <w:r>
        <w:separator/>
      </w:r>
    </w:p>
  </w:footnote>
  <w:footnote w:type="continuationSeparator" w:id="1">
    <w:p w:rsidR="00586008" w:rsidRDefault="00586008"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5E28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5E2899" w:rsidP="008E05D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5E28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3">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4">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13D63"/>
    <w:rsid w:val="00016F4B"/>
    <w:rsid w:val="0002493D"/>
    <w:rsid w:val="00043A46"/>
    <w:rsid w:val="00086737"/>
    <w:rsid w:val="00086F7A"/>
    <w:rsid w:val="00087AEC"/>
    <w:rsid w:val="000A4D2F"/>
    <w:rsid w:val="000B39F1"/>
    <w:rsid w:val="000B548E"/>
    <w:rsid w:val="000C5A65"/>
    <w:rsid w:val="000D439B"/>
    <w:rsid w:val="000E1499"/>
    <w:rsid w:val="000F478A"/>
    <w:rsid w:val="000F6EEC"/>
    <w:rsid w:val="001071C7"/>
    <w:rsid w:val="00121BAE"/>
    <w:rsid w:val="00130A0B"/>
    <w:rsid w:val="001428E9"/>
    <w:rsid w:val="00153643"/>
    <w:rsid w:val="001573E8"/>
    <w:rsid w:val="001760F2"/>
    <w:rsid w:val="0017733E"/>
    <w:rsid w:val="0018653F"/>
    <w:rsid w:val="00192A7C"/>
    <w:rsid w:val="00196059"/>
    <w:rsid w:val="001B407A"/>
    <w:rsid w:val="001D0402"/>
    <w:rsid w:val="001F2F6C"/>
    <w:rsid w:val="001F3B74"/>
    <w:rsid w:val="002011EA"/>
    <w:rsid w:val="00213874"/>
    <w:rsid w:val="00225247"/>
    <w:rsid w:val="002265EA"/>
    <w:rsid w:val="00226CB6"/>
    <w:rsid w:val="0023050E"/>
    <w:rsid w:val="0023443D"/>
    <w:rsid w:val="002501BC"/>
    <w:rsid w:val="0025498D"/>
    <w:rsid w:val="00256879"/>
    <w:rsid w:val="002723BE"/>
    <w:rsid w:val="00275C58"/>
    <w:rsid w:val="00283506"/>
    <w:rsid w:val="002B6BB8"/>
    <w:rsid w:val="002B7E72"/>
    <w:rsid w:val="002D04C3"/>
    <w:rsid w:val="002D4F65"/>
    <w:rsid w:val="002E37B0"/>
    <w:rsid w:val="002F62B9"/>
    <w:rsid w:val="003034AB"/>
    <w:rsid w:val="00312622"/>
    <w:rsid w:val="00312B5C"/>
    <w:rsid w:val="003229A6"/>
    <w:rsid w:val="00325F26"/>
    <w:rsid w:val="00332049"/>
    <w:rsid w:val="00343B97"/>
    <w:rsid w:val="00353739"/>
    <w:rsid w:val="003543D0"/>
    <w:rsid w:val="00365975"/>
    <w:rsid w:val="003818E3"/>
    <w:rsid w:val="00394212"/>
    <w:rsid w:val="003B4E87"/>
    <w:rsid w:val="00406039"/>
    <w:rsid w:val="004261CC"/>
    <w:rsid w:val="00431213"/>
    <w:rsid w:val="004315D6"/>
    <w:rsid w:val="004367AB"/>
    <w:rsid w:val="004459FE"/>
    <w:rsid w:val="004546FA"/>
    <w:rsid w:val="00455E8E"/>
    <w:rsid w:val="00460DC9"/>
    <w:rsid w:val="0048129C"/>
    <w:rsid w:val="00482143"/>
    <w:rsid w:val="0048229F"/>
    <w:rsid w:val="004B5663"/>
    <w:rsid w:val="004B6AAC"/>
    <w:rsid w:val="004C0658"/>
    <w:rsid w:val="004C2408"/>
    <w:rsid w:val="004D0E9A"/>
    <w:rsid w:val="004E3C47"/>
    <w:rsid w:val="00512792"/>
    <w:rsid w:val="00514753"/>
    <w:rsid w:val="00527013"/>
    <w:rsid w:val="005345C9"/>
    <w:rsid w:val="00536643"/>
    <w:rsid w:val="00536CBE"/>
    <w:rsid w:val="0055078B"/>
    <w:rsid w:val="00565C47"/>
    <w:rsid w:val="0056624E"/>
    <w:rsid w:val="0057050E"/>
    <w:rsid w:val="005766E1"/>
    <w:rsid w:val="00583E45"/>
    <w:rsid w:val="00586008"/>
    <w:rsid w:val="00590B60"/>
    <w:rsid w:val="00593F2B"/>
    <w:rsid w:val="005A4416"/>
    <w:rsid w:val="005A4883"/>
    <w:rsid w:val="005A661B"/>
    <w:rsid w:val="005D08A6"/>
    <w:rsid w:val="005E2899"/>
    <w:rsid w:val="005E371C"/>
    <w:rsid w:val="005E4368"/>
    <w:rsid w:val="005E51A6"/>
    <w:rsid w:val="005E7EB6"/>
    <w:rsid w:val="005F3423"/>
    <w:rsid w:val="005F50B1"/>
    <w:rsid w:val="00615239"/>
    <w:rsid w:val="00642CA4"/>
    <w:rsid w:val="00645678"/>
    <w:rsid w:val="006460A8"/>
    <w:rsid w:val="00647690"/>
    <w:rsid w:val="00651ABD"/>
    <w:rsid w:val="006544D3"/>
    <w:rsid w:val="00657251"/>
    <w:rsid w:val="006760C3"/>
    <w:rsid w:val="00682AEF"/>
    <w:rsid w:val="00694AAF"/>
    <w:rsid w:val="006C3F11"/>
    <w:rsid w:val="006C4138"/>
    <w:rsid w:val="006F0545"/>
    <w:rsid w:val="006F33CD"/>
    <w:rsid w:val="006F58BA"/>
    <w:rsid w:val="007045C0"/>
    <w:rsid w:val="00726A1E"/>
    <w:rsid w:val="007273B0"/>
    <w:rsid w:val="00731852"/>
    <w:rsid w:val="0073388A"/>
    <w:rsid w:val="0073485D"/>
    <w:rsid w:val="00736D4C"/>
    <w:rsid w:val="00740AFB"/>
    <w:rsid w:val="007445D0"/>
    <w:rsid w:val="00744AD4"/>
    <w:rsid w:val="00745E1E"/>
    <w:rsid w:val="0077308B"/>
    <w:rsid w:val="007768F1"/>
    <w:rsid w:val="00786A84"/>
    <w:rsid w:val="007B1F86"/>
    <w:rsid w:val="007B3A3A"/>
    <w:rsid w:val="007B47FD"/>
    <w:rsid w:val="007C59DE"/>
    <w:rsid w:val="007E236A"/>
    <w:rsid w:val="007E6873"/>
    <w:rsid w:val="007E757A"/>
    <w:rsid w:val="0080470C"/>
    <w:rsid w:val="0081449F"/>
    <w:rsid w:val="0082318F"/>
    <w:rsid w:val="00825E5A"/>
    <w:rsid w:val="00860E3D"/>
    <w:rsid w:val="008764E5"/>
    <w:rsid w:val="008A0A0C"/>
    <w:rsid w:val="008A4B5D"/>
    <w:rsid w:val="008A7375"/>
    <w:rsid w:val="008C2DA6"/>
    <w:rsid w:val="008D0D71"/>
    <w:rsid w:val="008D36FD"/>
    <w:rsid w:val="008E05DD"/>
    <w:rsid w:val="008E2B13"/>
    <w:rsid w:val="008E4A38"/>
    <w:rsid w:val="008F153C"/>
    <w:rsid w:val="008F2CBA"/>
    <w:rsid w:val="008F3DC4"/>
    <w:rsid w:val="00920033"/>
    <w:rsid w:val="0092553C"/>
    <w:rsid w:val="0094425F"/>
    <w:rsid w:val="0094759F"/>
    <w:rsid w:val="0095698D"/>
    <w:rsid w:val="009605ED"/>
    <w:rsid w:val="009665DA"/>
    <w:rsid w:val="00967FBA"/>
    <w:rsid w:val="00972900"/>
    <w:rsid w:val="00996C08"/>
    <w:rsid w:val="00997178"/>
    <w:rsid w:val="009A177C"/>
    <w:rsid w:val="009B2708"/>
    <w:rsid w:val="009C6340"/>
    <w:rsid w:val="009D0267"/>
    <w:rsid w:val="009E67BA"/>
    <w:rsid w:val="009F0497"/>
    <w:rsid w:val="00A00362"/>
    <w:rsid w:val="00A02873"/>
    <w:rsid w:val="00A20090"/>
    <w:rsid w:val="00A22A95"/>
    <w:rsid w:val="00A25136"/>
    <w:rsid w:val="00A37F27"/>
    <w:rsid w:val="00A43746"/>
    <w:rsid w:val="00A57402"/>
    <w:rsid w:val="00A60F1E"/>
    <w:rsid w:val="00A62963"/>
    <w:rsid w:val="00A7093C"/>
    <w:rsid w:val="00A767F7"/>
    <w:rsid w:val="00A77067"/>
    <w:rsid w:val="00A82C0A"/>
    <w:rsid w:val="00A92BBF"/>
    <w:rsid w:val="00A93A66"/>
    <w:rsid w:val="00A95B68"/>
    <w:rsid w:val="00AD239B"/>
    <w:rsid w:val="00AD40F3"/>
    <w:rsid w:val="00AE46B5"/>
    <w:rsid w:val="00AE7FF2"/>
    <w:rsid w:val="00AF4240"/>
    <w:rsid w:val="00B01C40"/>
    <w:rsid w:val="00B02B26"/>
    <w:rsid w:val="00B03436"/>
    <w:rsid w:val="00B0698B"/>
    <w:rsid w:val="00B11B26"/>
    <w:rsid w:val="00B2729D"/>
    <w:rsid w:val="00B408B7"/>
    <w:rsid w:val="00B44F87"/>
    <w:rsid w:val="00B6559E"/>
    <w:rsid w:val="00B7208D"/>
    <w:rsid w:val="00B73B55"/>
    <w:rsid w:val="00B818B8"/>
    <w:rsid w:val="00B96DAB"/>
    <w:rsid w:val="00BA0730"/>
    <w:rsid w:val="00BC625F"/>
    <w:rsid w:val="00BD011F"/>
    <w:rsid w:val="00BE59A6"/>
    <w:rsid w:val="00BE694F"/>
    <w:rsid w:val="00BF01C3"/>
    <w:rsid w:val="00BF5550"/>
    <w:rsid w:val="00C05EE0"/>
    <w:rsid w:val="00C0699F"/>
    <w:rsid w:val="00C11ECA"/>
    <w:rsid w:val="00C15092"/>
    <w:rsid w:val="00C1753D"/>
    <w:rsid w:val="00C2405D"/>
    <w:rsid w:val="00C34312"/>
    <w:rsid w:val="00C37CBC"/>
    <w:rsid w:val="00C43A15"/>
    <w:rsid w:val="00C66D29"/>
    <w:rsid w:val="00C83AB2"/>
    <w:rsid w:val="00C9304A"/>
    <w:rsid w:val="00C962A7"/>
    <w:rsid w:val="00CA5464"/>
    <w:rsid w:val="00CC036B"/>
    <w:rsid w:val="00CD31C9"/>
    <w:rsid w:val="00CD349D"/>
    <w:rsid w:val="00CE57F5"/>
    <w:rsid w:val="00D111D1"/>
    <w:rsid w:val="00D16C31"/>
    <w:rsid w:val="00D22CA0"/>
    <w:rsid w:val="00D245E7"/>
    <w:rsid w:val="00D35DEA"/>
    <w:rsid w:val="00D3722B"/>
    <w:rsid w:val="00D402D0"/>
    <w:rsid w:val="00D51048"/>
    <w:rsid w:val="00D5242A"/>
    <w:rsid w:val="00D5766B"/>
    <w:rsid w:val="00D619FB"/>
    <w:rsid w:val="00D61D22"/>
    <w:rsid w:val="00D63D2D"/>
    <w:rsid w:val="00D81575"/>
    <w:rsid w:val="00D81A1F"/>
    <w:rsid w:val="00D81E7D"/>
    <w:rsid w:val="00D820C3"/>
    <w:rsid w:val="00D8304D"/>
    <w:rsid w:val="00D84D96"/>
    <w:rsid w:val="00D97D80"/>
    <w:rsid w:val="00DA2E75"/>
    <w:rsid w:val="00DA39F9"/>
    <w:rsid w:val="00DB461F"/>
    <w:rsid w:val="00DB691D"/>
    <w:rsid w:val="00DC18B4"/>
    <w:rsid w:val="00DC5A9D"/>
    <w:rsid w:val="00DF088B"/>
    <w:rsid w:val="00DF5DE6"/>
    <w:rsid w:val="00E02396"/>
    <w:rsid w:val="00E030CB"/>
    <w:rsid w:val="00E11684"/>
    <w:rsid w:val="00E1282A"/>
    <w:rsid w:val="00E21513"/>
    <w:rsid w:val="00E24E3F"/>
    <w:rsid w:val="00E30502"/>
    <w:rsid w:val="00E3137F"/>
    <w:rsid w:val="00E35AC1"/>
    <w:rsid w:val="00E42372"/>
    <w:rsid w:val="00E518E3"/>
    <w:rsid w:val="00E5324F"/>
    <w:rsid w:val="00E54B7C"/>
    <w:rsid w:val="00E60085"/>
    <w:rsid w:val="00E604C5"/>
    <w:rsid w:val="00E65560"/>
    <w:rsid w:val="00E81697"/>
    <w:rsid w:val="00E8503C"/>
    <w:rsid w:val="00E871B1"/>
    <w:rsid w:val="00EB16B9"/>
    <w:rsid w:val="00EB24B7"/>
    <w:rsid w:val="00EB6A46"/>
    <w:rsid w:val="00ED3325"/>
    <w:rsid w:val="00ED58A7"/>
    <w:rsid w:val="00EF21F8"/>
    <w:rsid w:val="00F06E33"/>
    <w:rsid w:val="00F072C8"/>
    <w:rsid w:val="00F14F52"/>
    <w:rsid w:val="00F20432"/>
    <w:rsid w:val="00F26BDF"/>
    <w:rsid w:val="00F420D3"/>
    <w:rsid w:val="00F425D7"/>
    <w:rsid w:val="00F46212"/>
    <w:rsid w:val="00F46407"/>
    <w:rsid w:val="00F531C3"/>
    <w:rsid w:val="00F61192"/>
    <w:rsid w:val="00F7129B"/>
    <w:rsid w:val="00F74BD2"/>
    <w:rsid w:val="00F837FC"/>
    <w:rsid w:val="00F94A69"/>
    <w:rsid w:val="00F97CF5"/>
    <w:rsid w:val="00FA0B84"/>
    <w:rsid w:val="00FA2826"/>
    <w:rsid w:val="00FA4DD7"/>
    <w:rsid w:val="00FA5565"/>
    <w:rsid w:val="00FB71C1"/>
    <w:rsid w:val="00FC059D"/>
    <w:rsid w:val="00FC5206"/>
    <w:rsid w:val="00FC60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1772</TotalTime>
  <Pages>10</Pages>
  <Words>758</Words>
  <Characters>4324</Characters>
  <Application>Microsoft Office Word</Application>
  <DocSecurity>0</DocSecurity>
  <Lines>36</Lines>
  <Paragraphs>10</Paragraphs>
  <ScaleCrop>false</ScaleCrop>
  <Company>微软中国</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113</cp:revision>
  <dcterms:created xsi:type="dcterms:W3CDTF">2013-05-24T02:42:00Z</dcterms:created>
  <dcterms:modified xsi:type="dcterms:W3CDTF">2014-04-25T00:19:00Z</dcterms:modified>
</cp:coreProperties>
</file>